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</w:rPr>
      </w:pPr>
      <w:r>
        <w:rPr>
          <w:b/>
        </w:rPr>
        <w:t xml:space="preserve">RASPORED SATI     </w:t>
      </w:r>
      <w:r>
        <w:rPr>
          <w:b/>
          <w:color w:val="FF0000"/>
        </w:rPr>
        <w:t>1.RAZRED PŠ FRANA GALOVIĆA PETERANEC</w:t>
      </w:r>
      <w:r>
        <w:rPr>
          <w:b/>
        </w:rPr>
        <w:t xml:space="preserve">    </w:t>
      </w:r>
      <w:r>
        <w:rPr>
          <w:b/>
        </w:rPr>
        <w:t>2026./27.</w:t>
      </w:r>
      <w:r>
        <w:rPr>
          <w:b/>
        </w:rPr>
        <w:t xml:space="preserve">                                                       </w:t>
      </w:r>
    </w:p>
    <w:tbl>
      <w:tblPr>
        <w:tblStyle w:val="Reetkatablice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957"/>
        <w:gridCol w:w="1472"/>
        <w:gridCol w:w="1549"/>
        <w:gridCol w:w="1408"/>
        <w:gridCol w:w="1553"/>
        <w:gridCol w:w="1122"/>
      </w:tblGrid>
      <w:tr>
        <w:trPr/>
        <w:tc>
          <w:tcPr>
            <w:tcW w:w="195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/>
                <w:b/>
              </w:rPr>
            </w:pPr>
            <w:r>
              <w:rPr>
                <w:b/>
                <w:color w:val="7030A0"/>
                <w:kern w:val="0"/>
                <w:sz w:val="22"/>
                <w:szCs w:val="22"/>
                <w:lang w:val="hr-HR" w:eastAsia="en-US" w:bidi="ar-SA"/>
              </w:rPr>
              <w:t>SAT</w:t>
            </w:r>
          </w:p>
        </w:tc>
        <w:tc>
          <w:tcPr>
            <w:tcW w:w="1472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/>
                <w:b/>
              </w:rPr>
            </w:pPr>
            <w:r>
              <w:rPr>
                <w:b/>
                <w:color w:val="7030A0"/>
                <w:kern w:val="0"/>
                <w:sz w:val="22"/>
                <w:szCs w:val="22"/>
                <w:lang w:val="hr-HR" w:eastAsia="en-US" w:bidi="ar-SA"/>
              </w:rPr>
              <w:t>PONEDJELJAK</w:t>
            </w:r>
          </w:p>
        </w:tc>
        <w:tc>
          <w:tcPr>
            <w:tcW w:w="154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/>
                <w:b/>
              </w:rPr>
            </w:pPr>
            <w:r>
              <w:rPr>
                <w:b/>
                <w:color w:val="7030A0"/>
                <w:kern w:val="0"/>
                <w:sz w:val="22"/>
                <w:szCs w:val="22"/>
                <w:lang w:val="hr-HR" w:eastAsia="en-US" w:bidi="ar-SA"/>
              </w:rPr>
              <w:t>UTORAK</w:t>
            </w:r>
          </w:p>
        </w:tc>
        <w:tc>
          <w:tcPr>
            <w:tcW w:w="1408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/>
                <w:b/>
              </w:rPr>
            </w:pPr>
            <w:r>
              <w:rPr>
                <w:b/>
                <w:color w:val="7030A0"/>
                <w:kern w:val="0"/>
                <w:sz w:val="22"/>
                <w:szCs w:val="22"/>
                <w:lang w:val="hr-HR" w:eastAsia="en-US" w:bidi="ar-SA"/>
              </w:rPr>
              <w:t>SRIJEDA</w:t>
            </w:r>
          </w:p>
        </w:tc>
        <w:tc>
          <w:tcPr>
            <w:tcW w:w="1553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/>
                <w:b/>
              </w:rPr>
            </w:pPr>
            <w:r>
              <w:rPr>
                <w:b/>
                <w:color w:val="7030A0"/>
                <w:kern w:val="0"/>
                <w:sz w:val="22"/>
                <w:szCs w:val="22"/>
                <w:lang w:val="hr-HR" w:eastAsia="en-US" w:bidi="ar-SA"/>
              </w:rPr>
              <w:t>ČETVRTAK</w:t>
            </w:r>
          </w:p>
        </w:tc>
        <w:tc>
          <w:tcPr>
            <w:tcW w:w="1122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/>
                <w:b/>
              </w:rPr>
            </w:pPr>
            <w:r>
              <w:rPr>
                <w:b/>
                <w:color w:val="7030A0"/>
                <w:kern w:val="0"/>
                <w:sz w:val="22"/>
                <w:szCs w:val="22"/>
                <w:lang w:val="hr-HR" w:eastAsia="en-US" w:bidi="ar-SA"/>
              </w:rPr>
              <w:t>PETAK</w:t>
            </w:r>
          </w:p>
        </w:tc>
      </w:tr>
      <w:tr>
        <w:trPr/>
        <w:tc>
          <w:tcPr>
            <w:tcW w:w="195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/>
                <w:b/>
              </w:rPr>
            </w:pPr>
            <w:r>
              <w:rPr>
                <w:b/>
                <w:color w:val="00B050"/>
                <w:kern w:val="0"/>
                <w:sz w:val="22"/>
                <w:szCs w:val="22"/>
                <w:lang w:val="hr-HR" w:eastAsia="en-US" w:bidi="ar-SA"/>
              </w:rPr>
              <w:t xml:space="preserve">0. </w:t>
            </w:r>
            <w:r>
              <w:rPr>
                <w:bCs/>
                <w:kern w:val="0"/>
                <w:sz w:val="22"/>
                <w:szCs w:val="22"/>
                <w:lang w:val="hr-HR" w:eastAsia="en-US" w:bidi="ar-SA"/>
              </w:rPr>
              <w:t>7.15-8.00</w:t>
            </w:r>
          </w:p>
        </w:tc>
        <w:tc>
          <w:tcPr>
            <w:tcW w:w="1472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/>
                <w:b/>
                <w:color w:val="7030A0"/>
              </w:rPr>
            </w:pPr>
            <w:r>
              <w:rPr>
                <w:b/>
                <w:color w:val="7030A0"/>
                <w:kern w:val="0"/>
                <w:sz w:val="22"/>
                <w:szCs w:val="22"/>
                <w:lang w:val="hr-HR" w:eastAsia="en-US" w:bidi="ar-SA"/>
              </w:rPr>
            </w:r>
          </w:p>
        </w:tc>
        <w:tc>
          <w:tcPr>
            <w:tcW w:w="154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/>
                <w:b/>
                <w:color w:val="7030A0"/>
              </w:rPr>
            </w:pPr>
            <w:r>
              <w:rPr>
                <w:b/>
                <w:color w:val="7030A0"/>
                <w:kern w:val="0"/>
                <w:sz w:val="22"/>
                <w:szCs w:val="22"/>
                <w:lang w:val="hr-HR" w:eastAsia="en-US" w:bidi="ar-SA"/>
              </w:rPr>
              <w:t>DOP-HJ</w:t>
            </w:r>
          </w:p>
        </w:tc>
        <w:tc>
          <w:tcPr>
            <w:tcW w:w="1408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/>
                <w:b/>
                <w:color w:val="7030A0"/>
              </w:rPr>
            </w:pPr>
            <w:r>
              <w:rPr>
                <w:b/>
                <w:color w:val="7030A0"/>
                <w:kern w:val="0"/>
                <w:sz w:val="22"/>
                <w:szCs w:val="22"/>
                <w:lang w:val="hr-HR" w:eastAsia="en-US" w:bidi="ar-SA"/>
              </w:rPr>
            </w:r>
          </w:p>
        </w:tc>
        <w:tc>
          <w:tcPr>
            <w:tcW w:w="1553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/>
                <w:b/>
                <w:color w:val="7030A0"/>
              </w:rPr>
            </w:pPr>
            <w:r>
              <w:rPr>
                <w:b/>
                <w:color w:val="7030A0"/>
                <w:kern w:val="0"/>
                <w:sz w:val="22"/>
                <w:szCs w:val="22"/>
                <w:lang w:val="hr-HR" w:eastAsia="en-US" w:bidi="ar-SA"/>
              </w:rPr>
            </w:r>
          </w:p>
        </w:tc>
        <w:tc>
          <w:tcPr>
            <w:tcW w:w="1122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/>
                <w:b/>
                <w:color w:val="7030A0"/>
              </w:rPr>
            </w:pPr>
            <w:r>
              <w:rPr>
                <w:b/>
                <w:color w:val="7030A0"/>
                <w:kern w:val="0"/>
                <w:sz w:val="22"/>
                <w:szCs w:val="22"/>
                <w:lang w:val="hr-HR" w:eastAsia="en-US" w:bidi="ar-SA"/>
              </w:rPr>
              <w:t>DOP-M</w:t>
            </w:r>
          </w:p>
        </w:tc>
      </w:tr>
      <w:tr>
        <w:trPr/>
        <w:tc>
          <w:tcPr>
            <w:tcW w:w="195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Cs/>
              </w:rPr>
            </w:pPr>
            <w:r>
              <w:rPr>
                <w:b/>
                <w:color w:val="00B050"/>
                <w:kern w:val="0"/>
                <w:sz w:val="22"/>
                <w:szCs w:val="22"/>
                <w:lang w:val="hr-HR" w:eastAsia="en-US" w:bidi="ar-SA"/>
              </w:rPr>
              <w:t>1</w:t>
            </w:r>
            <w:r>
              <w:rPr>
                <w:bCs/>
                <w:kern w:val="0"/>
                <w:sz w:val="22"/>
                <w:szCs w:val="22"/>
                <w:lang w:val="hr-HR" w:eastAsia="en-US" w:bidi="ar-SA"/>
              </w:rPr>
              <w:t>.   8.00-8.45</w:t>
            </w:r>
          </w:p>
        </w:tc>
        <w:tc>
          <w:tcPr>
            <w:tcW w:w="1472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Cs/>
              </w:rPr>
            </w:pPr>
            <w:r>
              <w:rPr>
                <w:bCs/>
                <w:kern w:val="0"/>
                <w:sz w:val="22"/>
                <w:szCs w:val="22"/>
                <w:lang w:val="hr-HR" w:eastAsia="en-US" w:bidi="ar-SA"/>
              </w:rPr>
              <w:t>INF</w:t>
            </w:r>
          </w:p>
        </w:tc>
        <w:tc>
          <w:tcPr>
            <w:tcW w:w="154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Cs/>
              </w:rPr>
            </w:pPr>
            <w:r>
              <w:rPr>
                <w:bCs/>
                <w:kern w:val="0"/>
                <w:sz w:val="22"/>
                <w:szCs w:val="22"/>
                <w:lang w:val="hr-HR" w:eastAsia="en-US" w:bidi="ar-SA"/>
              </w:rPr>
              <w:t>HJ</w:t>
            </w:r>
          </w:p>
        </w:tc>
        <w:tc>
          <w:tcPr>
            <w:tcW w:w="1408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Cs/>
              </w:rPr>
            </w:pPr>
            <w:r>
              <w:rPr>
                <w:bCs/>
                <w:kern w:val="0"/>
                <w:sz w:val="22"/>
                <w:szCs w:val="22"/>
                <w:lang w:val="hr-HR" w:eastAsia="en-US" w:bidi="ar-SA"/>
              </w:rPr>
              <w:t>TZK</w:t>
            </w:r>
          </w:p>
        </w:tc>
        <w:tc>
          <w:tcPr>
            <w:tcW w:w="1553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Cs/>
              </w:rPr>
            </w:pPr>
            <w:r>
              <w:rPr>
                <w:bCs/>
                <w:kern w:val="0"/>
                <w:sz w:val="22"/>
                <w:szCs w:val="22"/>
                <w:lang w:val="hr-HR" w:eastAsia="en-US" w:bidi="ar-SA"/>
              </w:rPr>
              <w:t>HJ</w:t>
            </w:r>
          </w:p>
        </w:tc>
        <w:tc>
          <w:tcPr>
            <w:tcW w:w="1122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Cs/>
              </w:rPr>
            </w:pPr>
            <w:r>
              <w:rPr>
                <w:bCs/>
                <w:kern w:val="0"/>
                <w:sz w:val="22"/>
                <w:szCs w:val="22"/>
                <w:lang w:val="hr-HR" w:eastAsia="en-US" w:bidi="ar-SA"/>
              </w:rPr>
              <w:t>MAT</w:t>
            </w:r>
          </w:p>
        </w:tc>
      </w:tr>
      <w:tr>
        <w:trPr/>
        <w:tc>
          <w:tcPr>
            <w:tcW w:w="195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Cs/>
              </w:rPr>
            </w:pPr>
            <w:r>
              <w:rPr>
                <w:b/>
                <w:color w:val="00B050"/>
                <w:kern w:val="0"/>
                <w:sz w:val="22"/>
                <w:szCs w:val="22"/>
                <w:lang w:val="hr-HR" w:eastAsia="en-US" w:bidi="ar-SA"/>
              </w:rPr>
              <w:t xml:space="preserve">2. </w:t>
            </w:r>
            <w:r>
              <w:rPr>
                <w:bCs/>
                <w:kern w:val="0"/>
                <w:sz w:val="22"/>
                <w:szCs w:val="22"/>
                <w:lang w:val="hr-HR" w:eastAsia="en-US" w:bidi="ar-SA"/>
              </w:rPr>
              <w:t xml:space="preserve">  8.50-9.35</w:t>
            </w:r>
          </w:p>
        </w:tc>
        <w:tc>
          <w:tcPr>
            <w:tcW w:w="1472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  <w:lang w:val="hr-HR" w:eastAsia="en-US" w:bidi="ar-SA"/>
              </w:rPr>
              <w:t>INF</w:t>
            </w:r>
          </w:p>
        </w:tc>
        <w:tc>
          <w:tcPr>
            <w:tcW w:w="154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Cs/>
              </w:rPr>
            </w:pPr>
            <w:r>
              <w:rPr>
                <w:bCs/>
                <w:kern w:val="0"/>
                <w:sz w:val="22"/>
                <w:szCs w:val="22"/>
                <w:lang w:val="hr-HR" w:eastAsia="en-US" w:bidi="ar-SA"/>
              </w:rPr>
              <w:t>MAT</w:t>
            </w:r>
          </w:p>
        </w:tc>
        <w:tc>
          <w:tcPr>
            <w:tcW w:w="1408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Cs/>
              </w:rPr>
            </w:pPr>
            <w:r>
              <w:rPr>
                <w:bCs/>
                <w:kern w:val="0"/>
                <w:sz w:val="22"/>
                <w:szCs w:val="22"/>
                <w:lang w:val="hr-HR" w:eastAsia="en-US" w:bidi="ar-SA"/>
              </w:rPr>
              <w:t>EJ</w:t>
            </w:r>
          </w:p>
        </w:tc>
        <w:tc>
          <w:tcPr>
            <w:tcW w:w="1553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  <w:lang w:val="hr-HR" w:eastAsia="en-US" w:bidi="ar-SA"/>
              </w:rPr>
              <w:t>TZK</w:t>
            </w:r>
          </w:p>
        </w:tc>
        <w:tc>
          <w:tcPr>
            <w:tcW w:w="1122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Cs/>
              </w:rPr>
            </w:pPr>
            <w:r>
              <w:rPr>
                <w:bCs/>
                <w:kern w:val="0"/>
                <w:sz w:val="22"/>
                <w:szCs w:val="22"/>
                <w:lang w:val="hr-HR" w:eastAsia="en-US" w:bidi="ar-SA"/>
              </w:rPr>
              <w:t>HJ</w:t>
            </w:r>
          </w:p>
        </w:tc>
      </w:tr>
      <w:tr>
        <w:trPr/>
        <w:tc>
          <w:tcPr>
            <w:tcW w:w="195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Cs/>
              </w:rPr>
            </w:pPr>
            <w:r>
              <w:rPr>
                <w:b/>
                <w:color w:val="00B050"/>
                <w:kern w:val="0"/>
                <w:sz w:val="22"/>
                <w:szCs w:val="22"/>
                <w:lang w:val="hr-HR" w:eastAsia="en-US" w:bidi="ar-SA"/>
              </w:rPr>
              <w:t>3</w:t>
            </w:r>
            <w:r>
              <w:rPr>
                <w:bCs/>
                <w:kern w:val="0"/>
                <w:sz w:val="22"/>
                <w:szCs w:val="22"/>
                <w:lang w:val="hr-HR" w:eastAsia="en-US" w:bidi="ar-SA"/>
              </w:rPr>
              <w:t>.   9.55-10.40</w:t>
            </w:r>
          </w:p>
        </w:tc>
        <w:tc>
          <w:tcPr>
            <w:tcW w:w="1472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Cs/>
              </w:rPr>
            </w:pPr>
            <w:r>
              <w:rPr>
                <w:bCs/>
                <w:kern w:val="0"/>
                <w:sz w:val="22"/>
                <w:szCs w:val="22"/>
                <w:lang w:val="hr-HR" w:eastAsia="en-US" w:bidi="ar-SA"/>
              </w:rPr>
              <w:t>HJ</w:t>
            </w:r>
          </w:p>
        </w:tc>
        <w:tc>
          <w:tcPr>
            <w:tcW w:w="154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Cs/>
              </w:rPr>
            </w:pPr>
            <w:r>
              <w:rPr>
                <w:bCs/>
                <w:kern w:val="0"/>
                <w:sz w:val="22"/>
                <w:szCs w:val="22"/>
                <w:lang w:val="hr-HR" w:eastAsia="en-US" w:bidi="ar-SA"/>
              </w:rPr>
              <w:t>PID</w:t>
            </w:r>
          </w:p>
        </w:tc>
        <w:tc>
          <w:tcPr>
            <w:tcW w:w="1408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Cs/>
              </w:rPr>
            </w:pPr>
            <w:r>
              <w:rPr>
                <w:bCs/>
                <w:kern w:val="0"/>
                <w:sz w:val="22"/>
                <w:szCs w:val="22"/>
                <w:lang w:val="hr-HR" w:eastAsia="en-US" w:bidi="ar-SA"/>
              </w:rPr>
              <w:t>MAT</w:t>
            </w:r>
          </w:p>
        </w:tc>
        <w:tc>
          <w:tcPr>
            <w:tcW w:w="1553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  <w:lang w:val="hr-HR" w:eastAsia="en-US" w:bidi="ar-SA"/>
              </w:rPr>
              <w:t>PID</w:t>
            </w:r>
          </w:p>
        </w:tc>
        <w:tc>
          <w:tcPr>
            <w:tcW w:w="1122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  <w:lang w:val="hr-HR" w:eastAsia="en-US" w:bidi="ar-SA"/>
              </w:rPr>
              <w:t>EJ</w:t>
            </w:r>
          </w:p>
        </w:tc>
      </w:tr>
      <w:tr>
        <w:trPr/>
        <w:tc>
          <w:tcPr>
            <w:tcW w:w="195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Cs/>
              </w:rPr>
            </w:pPr>
            <w:r>
              <w:rPr>
                <w:b/>
                <w:color w:val="00B050"/>
                <w:kern w:val="0"/>
                <w:sz w:val="22"/>
                <w:szCs w:val="22"/>
                <w:lang w:val="hr-HR" w:eastAsia="en-US" w:bidi="ar-SA"/>
              </w:rPr>
              <w:t>4</w:t>
            </w:r>
            <w:r>
              <w:rPr>
                <w:bCs/>
                <w:kern w:val="0"/>
                <w:sz w:val="22"/>
                <w:szCs w:val="22"/>
                <w:lang w:val="hr-HR" w:eastAsia="en-US" w:bidi="ar-SA"/>
              </w:rPr>
              <w:t>.   10.45-11.30</w:t>
            </w:r>
          </w:p>
        </w:tc>
        <w:tc>
          <w:tcPr>
            <w:tcW w:w="1472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Cs/>
              </w:rPr>
            </w:pPr>
            <w:r>
              <w:rPr>
                <w:bCs/>
                <w:kern w:val="0"/>
                <w:sz w:val="22"/>
                <w:szCs w:val="22"/>
                <w:lang w:val="hr-HR" w:eastAsia="en-US" w:bidi="ar-SA"/>
              </w:rPr>
              <w:t>MAT</w:t>
            </w:r>
          </w:p>
        </w:tc>
        <w:tc>
          <w:tcPr>
            <w:tcW w:w="154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Cs/>
              </w:rPr>
            </w:pPr>
            <w:r>
              <w:rPr>
                <w:bCs/>
                <w:kern w:val="0"/>
                <w:sz w:val="22"/>
                <w:szCs w:val="22"/>
                <w:lang w:val="hr-HR" w:eastAsia="en-US" w:bidi="ar-SA"/>
              </w:rPr>
              <w:t>VJ</w:t>
            </w:r>
          </w:p>
        </w:tc>
        <w:tc>
          <w:tcPr>
            <w:tcW w:w="1408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Cs/>
              </w:rPr>
            </w:pPr>
            <w:r>
              <w:rPr>
                <w:bCs/>
                <w:kern w:val="0"/>
                <w:sz w:val="22"/>
                <w:szCs w:val="22"/>
                <w:lang w:val="hr-HR" w:eastAsia="en-US" w:bidi="ar-SA"/>
              </w:rPr>
              <w:t>HJ</w:t>
            </w:r>
          </w:p>
        </w:tc>
        <w:tc>
          <w:tcPr>
            <w:tcW w:w="1553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  <w:lang w:val="hr-HR" w:eastAsia="en-US" w:bidi="ar-SA"/>
              </w:rPr>
              <w:t>LK</w:t>
            </w:r>
          </w:p>
        </w:tc>
        <w:tc>
          <w:tcPr>
            <w:tcW w:w="1122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Cs/>
              </w:rPr>
            </w:pPr>
            <w:r>
              <w:rPr>
                <w:bCs/>
                <w:kern w:val="0"/>
                <w:sz w:val="22"/>
                <w:szCs w:val="22"/>
                <w:lang w:val="hr-HR" w:eastAsia="en-US" w:bidi="ar-SA"/>
              </w:rPr>
            </w:r>
          </w:p>
        </w:tc>
      </w:tr>
      <w:tr>
        <w:trPr/>
        <w:tc>
          <w:tcPr>
            <w:tcW w:w="195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Cs/>
              </w:rPr>
            </w:pPr>
            <w:r>
              <w:rPr>
                <w:b/>
                <w:color w:val="00B050"/>
                <w:kern w:val="0"/>
                <w:sz w:val="22"/>
                <w:szCs w:val="22"/>
                <w:lang w:val="hr-HR" w:eastAsia="en-US" w:bidi="ar-SA"/>
              </w:rPr>
              <w:t>5.</w:t>
            </w:r>
            <w:r>
              <w:rPr>
                <w:bCs/>
                <w:kern w:val="0"/>
                <w:sz w:val="22"/>
                <w:szCs w:val="22"/>
                <w:lang w:val="hr-HR" w:eastAsia="en-US" w:bidi="ar-SA"/>
              </w:rPr>
              <w:t xml:space="preserve">   11.35-12.20</w:t>
            </w:r>
          </w:p>
        </w:tc>
        <w:tc>
          <w:tcPr>
            <w:tcW w:w="1472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  <w:lang w:val="hr-HR" w:eastAsia="en-US" w:bidi="ar-SA"/>
              </w:rPr>
              <w:t>TZK</w:t>
            </w:r>
          </w:p>
        </w:tc>
        <w:tc>
          <w:tcPr>
            <w:tcW w:w="154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  <w:lang w:val="hr-HR" w:eastAsia="en-US" w:bidi="ar-SA"/>
              </w:rPr>
              <w:t>VJ</w:t>
            </w:r>
          </w:p>
        </w:tc>
        <w:tc>
          <w:tcPr>
            <w:tcW w:w="1408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Cs/>
              </w:rPr>
            </w:pPr>
            <w:r>
              <w:rPr>
                <w:bCs/>
                <w:kern w:val="0"/>
                <w:sz w:val="22"/>
                <w:szCs w:val="22"/>
                <w:lang w:val="hr-HR" w:eastAsia="en-US" w:bidi="ar-SA"/>
              </w:rPr>
              <w:t>GK</w:t>
            </w:r>
          </w:p>
        </w:tc>
        <w:tc>
          <w:tcPr>
            <w:tcW w:w="1553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Cs/>
              </w:rPr>
            </w:pPr>
            <w:r>
              <w:rPr>
                <w:bCs/>
                <w:kern w:val="0"/>
                <w:sz w:val="22"/>
                <w:szCs w:val="22"/>
                <w:lang w:val="hr-HR" w:eastAsia="en-US" w:bidi="ar-SA"/>
              </w:rPr>
              <w:t>SRO</w:t>
            </w:r>
          </w:p>
        </w:tc>
        <w:tc>
          <w:tcPr>
            <w:tcW w:w="1122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Cs/>
              </w:rPr>
            </w:pPr>
            <w:r>
              <w:rPr>
                <w:bCs/>
                <w:kern w:val="0"/>
                <w:sz w:val="22"/>
                <w:szCs w:val="22"/>
                <w:lang w:val="hr-HR" w:eastAsia="en-US" w:bidi="ar-SA"/>
              </w:rPr>
            </w:r>
          </w:p>
        </w:tc>
      </w:tr>
      <w:tr>
        <w:trPr/>
        <w:tc>
          <w:tcPr>
            <w:tcW w:w="1957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Cs/>
              </w:rPr>
            </w:pPr>
            <w:r>
              <w:rPr>
                <w:b/>
                <w:color w:val="00B050"/>
                <w:kern w:val="0"/>
                <w:sz w:val="22"/>
                <w:szCs w:val="22"/>
                <w:lang w:val="hr-HR" w:eastAsia="en-US" w:bidi="ar-SA"/>
              </w:rPr>
              <w:t>6.</w:t>
            </w:r>
            <w:r>
              <w:rPr>
                <w:bCs/>
                <w:kern w:val="0"/>
                <w:sz w:val="22"/>
                <w:szCs w:val="22"/>
                <w:lang w:val="hr-HR" w:eastAsia="en-US" w:bidi="ar-SA"/>
              </w:rPr>
              <w:t xml:space="preserve">   12.25-13.10</w:t>
            </w:r>
          </w:p>
        </w:tc>
        <w:tc>
          <w:tcPr>
            <w:tcW w:w="1472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  <w:lang w:val="hr-HR" w:eastAsia="en-US" w:bidi="ar-SA"/>
              </w:rPr>
              <w:t>(INA – EKO G.)</w:t>
            </w:r>
          </w:p>
        </w:tc>
        <w:tc>
          <w:tcPr>
            <w:tcW w:w="1549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Cs/>
              </w:rPr>
            </w:pPr>
            <w:r>
              <w:rPr>
                <w:bCs/>
                <w:kern w:val="0"/>
                <w:sz w:val="22"/>
                <w:szCs w:val="22"/>
                <w:lang w:val="hr-HR" w:eastAsia="en-US" w:bidi="ar-SA"/>
              </w:rPr>
            </w:r>
          </w:p>
        </w:tc>
        <w:tc>
          <w:tcPr>
            <w:tcW w:w="1408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Cs/>
              </w:rPr>
            </w:pPr>
            <w:r>
              <w:rPr>
                <w:bCs/>
                <w:kern w:val="0"/>
                <w:sz w:val="22"/>
                <w:szCs w:val="22"/>
                <w:lang w:val="hr-HR" w:eastAsia="en-US" w:bidi="ar-SA"/>
              </w:rPr>
            </w:r>
          </w:p>
        </w:tc>
        <w:tc>
          <w:tcPr>
            <w:tcW w:w="1553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Cs/>
              </w:rPr>
            </w:pPr>
            <w:r>
              <w:rPr>
                <w:bCs/>
                <w:kern w:val="0"/>
                <w:sz w:val="22"/>
                <w:szCs w:val="22"/>
                <w:lang w:val="hr-HR" w:eastAsia="en-US" w:bidi="ar-SA"/>
              </w:rPr>
            </w:r>
          </w:p>
        </w:tc>
        <w:tc>
          <w:tcPr>
            <w:tcW w:w="1122" w:type="dxa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bCs/>
              </w:rPr>
            </w:pPr>
            <w:r>
              <w:rPr>
                <w:bCs/>
                <w:kern w:val="0"/>
                <w:sz w:val="22"/>
                <w:szCs w:val="22"/>
                <w:lang w:val="hr-HR" w:eastAsia="en-US" w:bidi="ar-SA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  <w:t>Informacije za roditelje: SRIJEDA 8.50-9.30</w:t>
      </w:r>
    </w:p>
    <w:p>
      <w:pPr>
        <w:pStyle w:val="Normal"/>
        <w:rPr/>
      </w:pPr>
      <w:r>
        <w:rPr/>
        <w:t>Učiteljica: Biljana Krunić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before="0" w:after="200"/>
        <w:rPr>
          <w:sz w:val="32"/>
          <w:szCs w:val="32"/>
        </w:rPr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hr-H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hr-H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80799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hr-H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ilnaslova">
    <w:name w:val="Stil naslova"/>
    <w:basedOn w:val="Normal"/>
    <w:next w:val="Tijeloteksta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ijeloteksta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ijeloteksta"/>
    <w:pPr/>
    <w:rPr>
      <w:rFonts w:cs="Lucida Sans"/>
    </w:rPr>
  </w:style>
  <w:style w:type="paragraph" w:styleId="Opiselement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Obinatablic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Reetkatablice">
    <w:name w:val="Table Grid"/>
    <w:basedOn w:val="Obinatablica"/>
    <w:uiPriority w:val="39"/>
    <w:rsid w:val="0028079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Application>LibreOffice/7.0.1.2$Windows_X86_64 LibreOffice_project/7cbcfc562f6eb6708b5ff7d7397325de9e764452</Application>
  <Pages>1</Pages>
  <Words>64</Words>
  <Characters>320</Characters>
  <CharactersWithSpaces>417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2025-09-05T11:48:00Z</dcterms:created>
  <dc:creator>Štefica</dc:creator>
  <dc:description/>
  <dc:language>hr-HR</dc:language>
  <cp:lastModifiedBy/>
  <dcterms:modified xsi:type="dcterms:W3CDTF">2026-09-09T12:35:39Z</dcterms:modified>
  <cp:revision>65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