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92F" w:rsidRDefault="000067CF">
      <w:pPr>
        <w:jc w:val="center"/>
        <w:rPr>
          <w:rFonts w:ascii="Times New Roman" w:hAnsi="Times New Roman"/>
          <w:sz w:val="24"/>
          <w:szCs w:val="24"/>
        </w:rPr>
      </w:pPr>
      <w:r>
        <w:rPr>
          <w:rFonts w:ascii="Times New Roman" w:hAnsi="Times New Roman"/>
          <w:sz w:val="24"/>
          <w:szCs w:val="24"/>
        </w:rPr>
        <w:t xml:space="preserve">OŠ </w:t>
      </w:r>
      <w:proofErr w:type="spellStart"/>
      <w:r>
        <w:rPr>
          <w:rFonts w:ascii="Times New Roman" w:hAnsi="Times New Roman"/>
          <w:sz w:val="24"/>
          <w:szCs w:val="24"/>
        </w:rPr>
        <w:t>Fran</w:t>
      </w:r>
      <w:proofErr w:type="spellEnd"/>
      <w:r>
        <w:rPr>
          <w:rFonts w:ascii="Times New Roman" w:hAnsi="Times New Roman"/>
          <w:sz w:val="24"/>
          <w:szCs w:val="24"/>
        </w:rPr>
        <w:t xml:space="preserve"> </w:t>
      </w:r>
      <w:proofErr w:type="spellStart"/>
      <w:r>
        <w:rPr>
          <w:rFonts w:ascii="Times New Roman" w:hAnsi="Times New Roman"/>
          <w:sz w:val="24"/>
          <w:szCs w:val="24"/>
        </w:rPr>
        <w:t>Koncelak</w:t>
      </w:r>
      <w:proofErr w:type="spellEnd"/>
      <w:r>
        <w:rPr>
          <w:rFonts w:ascii="Times New Roman" w:hAnsi="Times New Roman"/>
          <w:sz w:val="24"/>
          <w:szCs w:val="24"/>
        </w:rPr>
        <w:t xml:space="preserve"> </w:t>
      </w:r>
      <w:proofErr w:type="spellStart"/>
      <w:r>
        <w:rPr>
          <w:rFonts w:ascii="Times New Roman" w:hAnsi="Times New Roman"/>
          <w:sz w:val="24"/>
          <w:szCs w:val="24"/>
        </w:rPr>
        <w:t>Drnje</w:t>
      </w:r>
      <w:proofErr w:type="spellEnd"/>
    </w:p>
    <w:p w:rsidR="00D2592F" w:rsidRDefault="000067CF">
      <w:pPr>
        <w:tabs>
          <w:tab w:val="left" w:pos="9702"/>
        </w:tabs>
        <w:jc w:val="center"/>
        <w:rPr>
          <w:rFonts w:ascii="Times New Roman" w:hAnsi="Times New Roman"/>
          <w:sz w:val="24"/>
          <w:szCs w:val="24"/>
        </w:rPr>
      </w:pPr>
      <w:r>
        <w:rPr>
          <w:rFonts w:ascii="Times New Roman" w:hAnsi="Times New Roman"/>
          <w:sz w:val="24"/>
          <w:szCs w:val="24"/>
        </w:rPr>
        <w:t>Školska godina 202</w:t>
      </w:r>
      <w:r w:rsidR="00204F61">
        <w:rPr>
          <w:rFonts w:ascii="Times New Roman" w:hAnsi="Times New Roman"/>
          <w:sz w:val="24"/>
          <w:szCs w:val="24"/>
        </w:rPr>
        <w:t>5</w:t>
      </w:r>
      <w:r>
        <w:rPr>
          <w:rFonts w:ascii="Times New Roman" w:hAnsi="Times New Roman"/>
          <w:sz w:val="24"/>
          <w:szCs w:val="24"/>
        </w:rPr>
        <w:t>./202</w:t>
      </w:r>
      <w:r w:rsidR="00204F61">
        <w:rPr>
          <w:rFonts w:ascii="Times New Roman" w:hAnsi="Times New Roman"/>
          <w:sz w:val="24"/>
          <w:szCs w:val="24"/>
        </w:rPr>
        <w:t>6</w:t>
      </w:r>
      <w:bookmarkStart w:id="0" w:name="_GoBack"/>
      <w:bookmarkEnd w:id="0"/>
      <w:r>
        <w:rPr>
          <w:rFonts w:ascii="Times New Roman" w:hAnsi="Times New Roman"/>
          <w:sz w:val="24"/>
          <w:szCs w:val="24"/>
        </w:rPr>
        <w:t>.</w:t>
      </w: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0067CF">
      <w:pPr>
        <w:jc w:val="center"/>
        <w:rPr>
          <w:rFonts w:ascii="Times New Roman" w:hAnsi="Times New Roman"/>
          <w:sz w:val="36"/>
          <w:szCs w:val="36"/>
        </w:rPr>
      </w:pPr>
      <w:r>
        <w:rPr>
          <w:rFonts w:ascii="Times New Roman" w:hAnsi="Times New Roman"/>
          <w:sz w:val="24"/>
          <w:szCs w:val="24"/>
        </w:rPr>
        <w:t xml:space="preserve">Elementi i kriteriji ocjenjivanja iz matematike </w:t>
      </w:r>
    </w:p>
    <w:p w:rsidR="00D2592F" w:rsidRDefault="00D2592F">
      <w:pPr>
        <w:jc w:val="center"/>
        <w:rPr>
          <w:rFonts w:ascii="Times New Roman" w:hAnsi="Times New Roman"/>
          <w:sz w:val="24"/>
          <w:szCs w:val="24"/>
        </w:rPr>
      </w:pPr>
    </w:p>
    <w:p w:rsidR="00D2592F" w:rsidRDefault="000067CF">
      <w:pPr>
        <w:jc w:val="center"/>
        <w:rPr>
          <w:rFonts w:ascii="Times New Roman" w:hAnsi="Times New Roman"/>
          <w:sz w:val="24"/>
          <w:szCs w:val="24"/>
        </w:rPr>
      </w:pPr>
      <w:r>
        <w:rPr>
          <w:rFonts w:ascii="Times New Roman" w:hAnsi="Times New Roman"/>
          <w:sz w:val="24"/>
          <w:szCs w:val="24"/>
        </w:rPr>
        <w:t>NAČINI I POSTUPCI VREDNOVANJA TE ELEMENTI OCJENJIVANJA UČENIKA</w:t>
      </w: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center"/>
        <w:rPr>
          <w:rFonts w:ascii="Times New Roman" w:hAnsi="Times New Roman"/>
          <w:sz w:val="24"/>
          <w:szCs w:val="24"/>
        </w:rPr>
      </w:pPr>
    </w:p>
    <w:p w:rsidR="00D2592F" w:rsidRDefault="00D2592F">
      <w:pPr>
        <w:jc w:val="right"/>
        <w:rPr>
          <w:rFonts w:ascii="Times New Roman" w:hAnsi="Times New Roman"/>
          <w:sz w:val="24"/>
          <w:szCs w:val="24"/>
        </w:rPr>
      </w:pPr>
    </w:p>
    <w:p w:rsidR="00D2592F" w:rsidRDefault="00D2592F">
      <w:pPr>
        <w:jc w:val="right"/>
        <w:rPr>
          <w:rFonts w:ascii="Times New Roman" w:hAnsi="Times New Roman"/>
          <w:sz w:val="24"/>
          <w:szCs w:val="24"/>
        </w:rPr>
      </w:pPr>
    </w:p>
    <w:p w:rsidR="00D2592F" w:rsidRDefault="00D2592F">
      <w:pPr>
        <w:tabs>
          <w:tab w:val="left" w:pos="8100"/>
        </w:tabs>
        <w:rPr>
          <w:rFonts w:ascii="Times New Roman" w:hAnsi="Times New Roman"/>
          <w:sz w:val="24"/>
          <w:szCs w:val="24"/>
        </w:rPr>
      </w:pPr>
    </w:p>
    <w:p w:rsidR="00D2592F" w:rsidRDefault="000067CF">
      <w:pPr>
        <w:jc w:val="right"/>
        <w:rPr>
          <w:rFonts w:ascii="Times New Roman" w:hAnsi="Times New Roman"/>
          <w:sz w:val="24"/>
          <w:szCs w:val="24"/>
        </w:rPr>
      </w:pPr>
      <w:r>
        <w:rPr>
          <w:rFonts w:ascii="Times New Roman" w:hAnsi="Times New Roman"/>
          <w:sz w:val="24"/>
          <w:szCs w:val="24"/>
        </w:rPr>
        <w:t xml:space="preserve">Milivoj </w:t>
      </w:r>
      <w:proofErr w:type="spellStart"/>
      <w:r>
        <w:rPr>
          <w:rFonts w:ascii="Times New Roman" w:hAnsi="Times New Roman"/>
          <w:sz w:val="24"/>
          <w:szCs w:val="24"/>
        </w:rPr>
        <w:t>Androlić</w:t>
      </w:r>
      <w:proofErr w:type="spellEnd"/>
    </w:p>
    <w:p w:rsidR="00D2592F" w:rsidRDefault="000067CF">
      <w:pPr>
        <w:jc w:val="right"/>
        <w:rPr>
          <w:rFonts w:ascii="Times New Roman" w:hAnsi="Times New Roman"/>
          <w:sz w:val="24"/>
          <w:szCs w:val="24"/>
        </w:rPr>
      </w:pPr>
      <w:r>
        <w:rPr>
          <w:rFonts w:ascii="Times New Roman" w:hAnsi="Times New Roman"/>
          <w:sz w:val="24"/>
          <w:szCs w:val="24"/>
        </w:rPr>
        <w:t>Izabela Zvonar Horvat</w:t>
      </w:r>
    </w:p>
    <w:p w:rsidR="00D2592F" w:rsidRDefault="000067CF">
      <w:pPr>
        <w:jc w:val="right"/>
        <w:rPr>
          <w:rFonts w:ascii="Times New Roman" w:hAnsi="Times New Roman"/>
          <w:sz w:val="24"/>
          <w:szCs w:val="24"/>
        </w:rPr>
      </w:pPr>
      <w:r>
        <w:rPr>
          <w:rFonts w:ascii="Times New Roman" w:hAnsi="Times New Roman"/>
          <w:sz w:val="24"/>
          <w:szCs w:val="24"/>
        </w:rPr>
        <w:t>Ksenija Varga</w:t>
      </w:r>
    </w:p>
    <w:p w:rsidR="00D2592F" w:rsidRDefault="000067CF">
      <w:pPr>
        <w:jc w:val="right"/>
        <w:rPr>
          <w:rFonts w:ascii="Times New Roman" w:hAnsi="Times New Roman"/>
          <w:sz w:val="24"/>
          <w:szCs w:val="24"/>
        </w:rPr>
      </w:pPr>
      <w:r>
        <w:rPr>
          <w:rFonts w:ascii="Times New Roman" w:hAnsi="Times New Roman"/>
          <w:sz w:val="24"/>
          <w:szCs w:val="24"/>
        </w:rPr>
        <w:t xml:space="preserve">Ksenija </w:t>
      </w:r>
      <w:proofErr w:type="spellStart"/>
      <w:r>
        <w:rPr>
          <w:rFonts w:ascii="Times New Roman" w:hAnsi="Times New Roman"/>
          <w:sz w:val="24"/>
          <w:szCs w:val="24"/>
        </w:rPr>
        <w:t>Varović</w:t>
      </w:r>
      <w:proofErr w:type="spellEnd"/>
    </w:p>
    <w:p w:rsidR="00D2592F" w:rsidRDefault="00D2592F">
      <w:pPr>
        <w:jc w:val="right"/>
        <w:rPr>
          <w:rFonts w:ascii="Times New Roman" w:hAnsi="Times New Roman"/>
          <w:sz w:val="24"/>
          <w:szCs w:val="24"/>
        </w:rPr>
      </w:pPr>
    </w:p>
    <w:p w:rsidR="00D2592F" w:rsidRDefault="00D2592F">
      <w:pPr>
        <w:rPr>
          <w:rFonts w:ascii="Times New Roman" w:hAnsi="Times New Roman"/>
          <w:sz w:val="24"/>
          <w:szCs w:val="24"/>
        </w:rPr>
      </w:pPr>
    </w:p>
    <w:p w:rsidR="00D2592F" w:rsidRDefault="00D2592F">
      <w:pPr>
        <w:rPr>
          <w:rFonts w:ascii="Times New Roman" w:hAnsi="Times New Roman"/>
          <w:sz w:val="24"/>
          <w:szCs w:val="24"/>
        </w:rPr>
      </w:pPr>
    </w:p>
    <w:p w:rsidR="00D2592F" w:rsidRDefault="000067CF">
      <w:pPr>
        <w:rPr>
          <w:rFonts w:ascii="Times New Roman" w:hAnsi="Times New Roman"/>
          <w:sz w:val="24"/>
          <w:szCs w:val="24"/>
        </w:rPr>
      </w:pPr>
      <w:r>
        <w:rPr>
          <w:rFonts w:ascii="Times New Roman" w:hAnsi="Times New Roman"/>
          <w:sz w:val="24"/>
          <w:szCs w:val="24"/>
        </w:rPr>
        <w:lastRenderedPageBreak/>
        <w:t xml:space="preserve">Na prvim satima učenici će biti upoznati s obvezama i pravima, te  načinom vrednovanja i kriterijem ocjenjivanja. </w:t>
      </w:r>
    </w:p>
    <w:p w:rsidR="00D2592F" w:rsidRDefault="000067CF">
      <w:pPr>
        <w:rPr>
          <w:rFonts w:ascii="Times New Roman" w:hAnsi="Times New Roman"/>
          <w:sz w:val="24"/>
          <w:szCs w:val="24"/>
        </w:rPr>
      </w:pPr>
      <w:r>
        <w:rPr>
          <w:rFonts w:ascii="Times New Roman" w:hAnsi="Times New Roman"/>
          <w:sz w:val="24"/>
          <w:szCs w:val="24"/>
        </w:rPr>
        <w:t>Neophodno je redovito nošenje udžbenika, bilježnice i pribora.</w:t>
      </w:r>
    </w:p>
    <w:p w:rsidR="00D2592F" w:rsidRDefault="00D2592F">
      <w:pPr>
        <w:rPr>
          <w:rFonts w:ascii="Times New Roman" w:hAnsi="Times New Roman"/>
          <w:color w:val="FF0000"/>
          <w:sz w:val="24"/>
          <w:szCs w:val="24"/>
        </w:rPr>
      </w:pPr>
    </w:p>
    <w:p w:rsidR="00D2592F" w:rsidRDefault="00D2592F">
      <w:pPr>
        <w:rPr>
          <w:rFonts w:ascii="Times New Roman" w:hAnsi="Times New Roman"/>
          <w:color w:val="FF0000"/>
          <w:sz w:val="24"/>
          <w:szCs w:val="24"/>
        </w:rPr>
      </w:pPr>
    </w:p>
    <w:p w:rsidR="00D2592F" w:rsidRDefault="000067CF">
      <w:pPr>
        <w:rPr>
          <w:color w:val="FF0000"/>
        </w:rPr>
      </w:pPr>
      <w:r>
        <w:rPr>
          <w:rFonts w:ascii="Times New Roman" w:hAnsi="Times New Roman"/>
          <w:color w:val="FF0000"/>
          <w:sz w:val="24"/>
          <w:szCs w:val="24"/>
        </w:rPr>
        <w:t>VREDNOVANJE</w:t>
      </w:r>
    </w:p>
    <w:p w:rsidR="00D2592F" w:rsidRDefault="000067CF">
      <w:pPr>
        <w:spacing w:after="167" w:line="240" w:lineRule="auto"/>
        <w:rPr>
          <w:rFonts w:ascii="Times New Roman" w:hAnsi="Times New Roman"/>
          <w:sz w:val="24"/>
          <w:szCs w:val="24"/>
        </w:rPr>
      </w:pPr>
      <w:r>
        <w:rPr>
          <w:rFonts w:ascii="Times New Roman" w:hAnsi="Times New Roman"/>
          <w:sz w:val="24"/>
          <w:szCs w:val="24"/>
        </w:rPr>
        <w:t xml:space="preserve">Uspjeh učenika iz matematike vrednuje se kroz </w:t>
      </w:r>
      <w:proofErr w:type="spellStart"/>
      <w:r>
        <w:rPr>
          <w:rFonts w:ascii="Times New Roman" w:hAnsi="Times New Roman"/>
          <w:sz w:val="24"/>
          <w:szCs w:val="24"/>
        </w:rPr>
        <w:t>sumativno</w:t>
      </w:r>
      <w:proofErr w:type="spellEnd"/>
      <w:r>
        <w:rPr>
          <w:rFonts w:ascii="Times New Roman" w:hAnsi="Times New Roman"/>
          <w:sz w:val="24"/>
          <w:szCs w:val="24"/>
        </w:rPr>
        <w:t xml:space="preserve"> i format</w:t>
      </w:r>
      <w:r>
        <w:rPr>
          <w:rFonts w:ascii="Times New Roman" w:hAnsi="Times New Roman"/>
          <w:sz w:val="24"/>
          <w:szCs w:val="24"/>
        </w:rPr>
        <w:t>ivno vrednovanje tj. brojčane i verbalne ocjene koje učitelj dodjeljuje stalno ili periodično za učenikov rad i rezultate.</w:t>
      </w:r>
    </w:p>
    <w:p w:rsidR="00D2592F" w:rsidRDefault="000067CF">
      <w:pPr>
        <w:spacing w:after="167" w:line="240" w:lineRule="auto"/>
      </w:pPr>
      <w:r>
        <w:rPr>
          <w:rFonts w:ascii="Times New Roman" w:hAnsi="Times New Roman" w:cs="Calibri"/>
          <w:b/>
          <w:bCs/>
          <w:sz w:val="24"/>
          <w:szCs w:val="24"/>
          <w:lang w:eastAsia="hr-BA"/>
        </w:rPr>
        <w:t xml:space="preserve"> </w:t>
      </w:r>
      <w:r>
        <w:rPr>
          <w:rFonts w:ascii="Times New Roman" w:eastAsia="Times New Roman" w:hAnsi="Times New Roman"/>
          <w:bCs/>
          <w:color w:val="17365D"/>
          <w:sz w:val="24"/>
          <w:szCs w:val="24"/>
          <w:u w:val="single"/>
          <w:lang w:eastAsia="hr-BA"/>
        </w:rPr>
        <w:t>FOR</w:t>
      </w:r>
      <w:hyperlink r:id="rId5">
        <w:r>
          <w:rPr>
            <w:rStyle w:val="Internetskapoveznica"/>
            <w:rFonts w:ascii="Times New Roman" w:eastAsia="Times New Roman" w:hAnsi="Times New Roman"/>
            <w:bCs/>
            <w:color w:val="17365D"/>
            <w:sz w:val="24"/>
            <w:szCs w:val="24"/>
            <w:lang w:eastAsia="hr-BA"/>
          </w:rPr>
          <w:t>MATIVNO VREDNOVANJE</w:t>
        </w:r>
      </w:hyperlink>
      <w:r>
        <w:rPr>
          <w:rStyle w:val="Internetskapoveznica"/>
          <w:rFonts w:ascii="Times New Roman" w:eastAsia="Times New Roman" w:hAnsi="Times New Roman"/>
          <w:bCs/>
          <w:color w:val="17365D"/>
          <w:sz w:val="24"/>
          <w:szCs w:val="24"/>
          <w:lang w:eastAsia="hr-BA"/>
        </w:rPr>
        <w:t xml:space="preserve"> </w:t>
      </w:r>
      <w:r>
        <w:rPr>
          <w:rFonts w:ascii="Times New Roman" w:eastAsia="Times New Roman" w:hAnsi="Times New Roman"/>
          <w:sz w:val="24"/>
          <w:szCs w:val="24"/>
          <w:lang w:eastAsia="hr-BA"/>
        </w:rPr>
        <w:t>jes</w:t>
      </w:r>
      <w:r>
        <w:rPr>
          <w:rFonts w:ascii="Times New Roman" w:eastAsia="Times New Roman" w:hAnsi="Times New Roman"/>
          <w:sz w:val="24"/>
          <w:szCs w:val="24"/>
          <w:lang w:eastAsia="hr-BA"/>
        </w:rPr>
        <w:t>t</w:t>
      </w:r>
      <w:r>
        <w:rPr>
          <w:rFonts w:ascii="Times New Roman" w:eastAsia="Times New Roman" w:hAnsi="Times New Roman"/>
          <w:color w:val="AE519F"/>
          <w:sz w:val="24"/>
          <w:szCs w:val="24"/>
          <w:lang w:eastAsia="hr-BA"/>
        </w:rPr>
        <w:t xml:space="preserve"> </w:t>
      </w:r>
      <w:r>
        <w:rPr>
          <w:rFonts w:ascii="Times New Roman" w:eastAsia="Times New Roman" w:hAnsi="Times New Roman"/>
          <w:sz w:val="24"/>
          <w:szCs w:val="24"/>
          <w:lang w:eastAsia="hr-BA"/>
        </w:rPr>
        <w:t>vrednovanje učeničkih postignuća koje se odvija za vrijeme učenja i poučavanja radi davanja informacija o učeničkome napredovanju i unapređivanja budućega učenja i poučavanja, poticanja učeničkih refleksija o učenju, utvrđivanja manjkavosti u učenju, pre</w:t>
      </w:r>
      <w:r>
        <w:rPr>
          <w:rFonts w:ascii="Times New Roman" w:eastAsia="Times New Roman" w:hAnsi="Times New Roman"/>
          <w:sz w:val="24"/>
          <w:szCs w:val="24"/>
          <w:lang w:eastAsia="hr-BA"/>
        </w:rPr>
        <w:t>poznavanja snaga te planiranja budućega učenja i poučavanja.</w:t>
      </w:r>
    </w:p>
    <w:p w:rsidR="00D2592F" w:rsidRDefault="00D2592F">
      <w:pPr>
        <w:spacing w:after="167" w:line="240" w:lineRule="auto"/>
        <w:rPr>
          <w:rFonts w:ascii="Times New Roman" w:eastAsia="Times New Roman" w:hAnsi="Times New Roman"/>
          <w:sz w:val="24"/>
          <w:szCs w:val="24"/>
          <w:lang w:eastAsia="hr-BA"/>
        </w:rPr>
      </w:pPr>
    </w:p>
    <w:p w:rsidR="00D2592F" w:rsidRDefault="000067CF">
      <w:pPr>
        <w:spacing w:after="167" w:line="240" w:lineRule="auto"/>
      </w:pPr>
      <w:r>
        <w:rPr>
          <w:rFonts w:ascii="Times New Roman" w:eastAsia="Times New Roman" w:hAnsi="Times New Roman"/>
          <w:bCs/>
          <w:color w:val="538135"/>
          <w:sz w:val="24"/>
          <w:szCs w:val="24"/>
          <w:u w:val="single"/>
          <w:lang w:eastAsia="hr-BA"/>
        </w:rPr>
        <w:t>SUMATIVNO VREDNOVANJE</w:t>
      </w:r>
      <w:r>
        <w:rPr>
          <w:rFonts w:ascii="Times New Roman" w:eastAsia="Times New Roman" w:hAnsi="Times New Roman"/>
          <w:bCs/>
          <w:color w:val="FF0000"/>
          <w:sz w:val="24"/>
          <w:szCs w:val="24"/>
          <w:u w:val="single"/>
          <w:lang w:eastAsia="hr-BA"/>
        </w:rPr>
        <w:t xml:space="preserve"> </w:t>
      </w:r>
      <w:r>
        <w:rPr>
          <w:rFonts w:ascii="Times New Roman" w:eastAsia="Times New Roman" w:hAnsi="Times New Roman"/>
          <w:sz w:val="24"/>
          <w:szCs w:val="24"/>
          <w:lang w:eastAsia="hr-BA"/>
        </w:rPr>
        <w:t xml:space="preserve">jest </w:t>
      </w:r>
      <w:hyperlink r:id="rId6">
        <w:r>
          <w:rPr>
            <w:rStyle w:val="Internetskapoveznica"/>
            <w:rFonts w:ascii="Times New Roman" w:eastAsia="Times New Roman" w:hAnsi="Times New Roman"/>
            <w:sz w:val="24"/>
            <w:szCs w:val="24"/>
            <w:lang w:eastAsia="hr-BA"/>
          </w:rPr>
          <w:t>vrednovanje</w:t>
        </w:r>
      </w:hyperlink>
      <w:r>
        <w:rPr>
          <w:rStyle w:val="Internetskapoveznica"/>
          <w:rFonts w:ascii="Times New Roman" w:eastAsia="Times New Roman" w:hAnsi="Times New Roman"/>
          <w:sz w:val="24"/>
          <w:szCs w:val="24"/>
          <w:lang w:eastAsia="hr-BA"/>
        </w:rPr>
        <w:t xml:space="preserve"> </w:t>
      </w:r>
      <w:r>
        <w:rPr>
          <w:rFonts w:ascii="Times New Roman" w:eastAsia="Times New Roman" w:hAnsi="Times New Roman"/>
          <w:sz w:val="24"/>
          <w:szCs w:val="24"/>
          <w:lang w:eastAsia="hr-BA"/>
        </w:rPr>
        <w:t xml:space="preserve">koje podrazumijeva procjenu razine učenikova </w:t>
      </w:r>
      <w:r>
        <w:rPr>
          <w:rFonts w:ascii="Times New Roman" w:eastAsia="Times New Roman" w:hAnsi="Times New Roman"/>
          <w:sz w:val="24"/>
          <w:szCs w:val="24"/>
          <w:lang w:eastAsia="hr-BA"/>
        </w:rPr>
        <w:t>postignuća na kraju procesa učenja (nastavne teme, polugodišta te godine učenja i poučavanja) te rezultira ocjenom.</w:t>
      </w:r>
    </w:p>
    <w:p w:rsidR="00D2592F" w:rsidRDefault="000067CF">
      <w:pPr>
        <w:spacing w:after="167" w:line="240" w:lineRule="auto"/>
        <w:rPr>
          <w:rFonts w:ascii="Times New Roman" w:hAnsi="Times New Roman"/>
          <w:sz w:val="24"/>
          <w:szCs w:val="24"/>
        </w:rPr>
      </w:pPr>
      <w:r>
        <w:rPr>
          <w:rFonts w:ascii="Times New Roman" w:hAnsi="Times New Roman" w:cs="Calibri"/>
          <w:sz w:val="24"/>
          <w:szCs w:val="24"/>
        </w:rPr>
        <w:t xml:space="preserve"> </w:t>
      </w:r>
      <w:r>
        <w:rPr>
          <w:rFonts w:ascii="Times New Roman" w:eastAsia="Times New Roman" w:hAnsi="Times New Roman"/>
          <w:sz w:val="24"/>
          <w:szCs w:val="24"/>
          <w:lang w:eastAsia="hr-BA"/>
        </w:rPr>
        <w:t>- Pisana provjera - kratka ( do 15 minuta)</w:t>
      </w:r>
    </w:p>
    <w:p w:rsidR="00D2592F" w:rsidRDefault="000067CF">
      <w:pPr>
        <w:spacing w:after="167" w:line="240" w:lineRule="auto"/>
        <w:rPr>
          <w:rFonts w:ascii="Times New Roman" w:hAnsi="Times New Roman"/>
          <w:sz w:val="24"/>
          <w:szCs w:val="24"/>
        </w:rPr>
      </w:pPr>
      <w:r>
        <w:rPr>
          <w:rFonts w:ascii="Times New Roman" w:hAnsi="Times New Roman" w:cs="Calibri"/>
          <w:sz w:val="24"/>
          <w:szCs w:val="24"/>
          <w:lang w:eastAsia="hr-BA"/>
        </w:rPr>
        <w:t xml:space="preserve"> </w:t>
      </w:r>
      <w:r>
        <w:rPr>
          <w:rFonts w:ascii="Times New Roman" w:eastAsia="Times New Roman" w:hAnsi="Times New Roman"/>
          <w:sz w:val="24"/>
          <w:szCs w:val="24"/>
          <w:lang w:eastAsia="hr-BA"/>
        </w:rPr>
        <w:t xml:space="preserve">- Pisana provjera – nakon teme </w:t>
      </w:r>
    </w:p>
    <w:p w:rsidR="00D2592F" w:rsidRDefault="000067CF">
      <w:pPr>
        <w:rPr>
          <w:rFonts w:eastAsia="Times New Roman"/>
          <w:lang w:eastAsia="hr-BA"/>
        </w:rPr>
      </w:pPr>
      <w:r>
        <w:rPr>
          <w:rFonts w:ascii="Times New Roman" w:hAnsi="Times New Roman" w:cs="Calibri"/>
          <w:sz w:val="24"/>
          <w:szCs w:val="24"/>
          <w:lang w:eastAsia="hr-BA"/>
        </w:rPr>
        <w:t xml:space="preserve"> </w:t>
      </w:r>
      <w:r>
        <w:rPr>
          <w:rFonts w:ascii="Times New Roman" w:eastAsia="Times New Roman" w:hAnsi="Times New Roman"/>
          <w:sz w:val="24"/>
          <w:szCs w:val="24"/>
          <w:lang w:eastAsia="hr-BA"/>
        </w:rPr>
        <w:t>- Projekti</w:t>
      </w:r>
    </w:p>
    <w:p w:rsidR="00D2592F" w:rsidRDefault="00D2592F">
      <w:pPr>
        <w:spacing w:after="167" w:line="240" w:lineRule="auto"/>
        <w:rPr>
          <w:rFonts w:ascii="Times New Roman" w:eastAsia="Times New Roman" w:hAnsi="Times New Roman" w:cs="Arial"/>
          <w:color w:val="000000"/>
          <w:sz w:val="24"/>
          <w:szCs w:val="24"/>
          <w:highlight w:val="white"/>
          <w:lang w:eastAsia="hr-BA"/>
        </w:rPr>
      </w:pPr>
    </w:p>
    <w:p w:rsidR="00D2592F" w:rsidRDefault="00D2592F">
      <w:pPr>
        <w:spacing w:after="167" w:line="240" w:lineRule="auto"/>
        <w:rPr>
          <w:rFonts w:ascii="Times New Roman" w:hAnsi="Times New Roman" w:cs="Arial"/>
          <w:color w:val="000000"/>
          <w:sz w:val="24"/>
          <w:szCs w:val="24"/>
          <w:highlight w:val="white"/>
        </w:rPr>
      </w:pPr>
    </w:p>
    <w:p w:rsidR="00D2592F" w:rsidRDefault="00D2592F">
      <w:pPr>
        <w:spacing w:after="167" w:line="240" w:lineRule="auto"/>
        <w:rPr>
          <w:rFonts w:ascii="Times New Roman" w:hAnsi="Times New Roman" w:cs="Arial"/>
          <w:color w:val="000000"/>
          <w:sz w:val="24"/>
          <w:szCs w:val="24"/>
          <w:highlight w:val="white"/>
        </w:rPr>
      </w:pPr>
    </w:p>
    <w:p w:rsidR="00D2592F" w:rsidRDefault="00D2592F">
      <w:pPr>
        <w:spacing w:after="167" w:line="240" w:lineRule="auto"/>
        <w:rPr>
          <w:rFonts w:ascii="Times New Roman" w:hAnsi="Times New Roman" w:cs="Arial"/>
          <w:color w:val="000000"/>
          <w:sz w:val="24"/>
          <w:szCs w:val="24"/>
          <w:highlight w:val="white"/>
        </w:rPr>
      </w:pPr>
    </w:p>
    <w:p w:rsidR="00D2592F" w:rsidRDefault="000067CF">
      <w:pPr>
        <w:tabs>
          <w:tab w:val="left" w:pos="1532"/>
        </w:tabs>
        <w:spacing w:after="167" w:line="240" w:lineRule="auto"/>
        <w:rPr>
          <w:rFonts w:ascii="Arial" w:hAnsi="Arial" w:cs="Arial"/>
          <w:color w:val="000000"/>
          <w:sz w:val="20"/>
          <w:szCs w:val="20"/>
          <w:highlight w:val="white"/>
        </w:rPr>
      </w:pPr>
      <w:r>
        <w:rPr>
          <w:rFonts w:ascii="Times New Roman" w:hAnsi="Times New Roman" w:cs="Arial"/>
          <w:color w:val="000000"/>
          <w:sz w:val="24"/>
          <w:szCs w:val="24"/>
          <w:highlight w:val="white"/>
        </w:rPr>
        <w:tab/>
      </w: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tabs>
          <w:tab w:val="left" w:pos="1532"/>
        </w:tabs>
        <w:spacing w:after="167" w:line="240" w:lineRule="auto"/>
        <w:rPr>
          <w:rFonts w:ascii="Times New Roman" w:hAnsi="Times New Roman" w:cs="Arial"/>
          <w:color w:val="000000"/>
          <w:sz w:val="24"/>
          <w:szCs w:val="24"/>
          <w:highlight w:val="white"/>
        </w:rPr>
      </w:pPr>
    </w:p>
    <w:p w:rsidR="00D2592F" w:rsidRDefault="00D2592F">
      <w:pPr>
        <w:rPr>
          <w:rFonts w:ascii="Times New Roman" w:hAnsi="Times New Roman"/>
          <w:sz w:val="24"/>
          <w:szCs w:val="24"/>
        </w:rPr>
      </w:pPr>
    </w:p>
    <w:p w:rsidR="00D2592F" w:rsidRDefault="000067CF">
      <w:pPr>
        <w:rPr>
          <w:rFonts w:ascii="Times New Roman" w:hAnsi="Times New Roman"/>
          <w:sz w:val="24"/>
          <w:szCs w:val="24"/>
        </w:rPr>
      </w:pPr>
      <w:r>
        <w:rPr>
          <w:rFonts w:ascii="Times New Roman" w:hAnsi="Times New Roman"/>
          <w:sz w:val="24"/>
          <w:szCs w:val="24"/>
        </w:rPr>
        <w:lastRenderedPageBreak/>
        <w:t xml:space="preserve">Elementi praćenja i ocjenjivanja u </w:t>
      </w:r>
      <w:r>
        <w:rPr>
          <w:rFonts w:ascii="Times New Roman" w:hAnsi="Times New Roman"/>
          <w:sz w:val="24"/>
          <w:szCs w:val="24"/>
        </w:rPr>
        <w:t>nastavi matematike:</w:t>
      </w:r>
    </w:p>
    <w:tbl>
      <w:tblPr>
        <w:tblW w:w="9298" w:type="dxa"/>
        <w:tblInd w:w="-113" w:type="dxa"/>
        <w:tblLook w:val="04A0" w:firstRow="1" w:lastRow="0" w:firstColumn="1" w:lastColumn="0" w:noHBand="0" w:noVBand="1"/>
      </w:tblPr>
      <w:tblGrid>
        <w:gridCol w:w="4641"/>
        <w:gridCol w:w="4657"/>
      </w:tblGrid>
      <w:tr w:rsidR="00D2592F">
        <w:tc>
          <w:tcPr>
            <w:tcW w:w="4641" w:type="dxa"/>
            <w:tcBorders>
              <w:top w:val="single" w:sz="4" w:space="0" w:color="000000"/>
              <w:left w:val="single" w:sz="4" w:space="0" w:color="000000"/>
              <w:bottom w:val="single" w:sz="4" w:space="0" w:color="000000"/>
            </w:tcBorders>
            <w:shd w:val="clear" w:color="auto" w:fill="auto"/>
          </w:tcPr>
          <w:p w:rsidR="00D2592F" w:rsidRDefault="000067CF">
            <w:pPr>
              <w:rPr>
                <w:b/>
                <w:color w:val="FF0000"/>
              </w:rPr>
            </w:pPr>
            <w:r>
              <w:rPr>
                <w:rFonts w:ascii="Times New Roman" w:hAnsi="Times New Roman"/>
                <w:b/>
                <w:color w:val="FF0000"/>
                <w:sz w:val="24"/>
                <w:szCs w:val="24"/>
              </w:rPr>
              <w:t>Usvojenost znanja i vještina</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opisuje matematičke pojmove</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odabire pogodne i matematički ispravne procedure te ih provodi</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provjerava ispravnost matematičkih postupaka i utvrđuje smislenost rezultata</w:t>
            </w:r>
          </w:p>
          <w:p w:rsidR="00D2592F" w:rsidRDefault="000067CF">
            <w:pPr>
              <w:rPr>
                <w:b/>
                <w:sz w:val="20"/>
                <w:szCs w:val="20"/>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upotrebljava i povezuje matemat</w:t>
            </w:r>
            <w:r>
              <w:rPr>
                <w:rFonts w:ascii="Times New Roman" w:eastAsia="Times New Roman" w:hAnsi="Times New Roman" w:cs="Arial"/>
                <w:color w:val="555555"/>
                <w:sz w:val="24"/>
                <w:szCs w:val="24"/>
                <w:lang w:val="hr-BA" w:eastAsia="hr-BA"/>
              </w:rPr>
              <w:t>ičke koncepte</w:t>
            </w:r>
          </w:p>
        </w:tc>
      </w:tr>
      <w:tr w:rsidR="00D2592F">
        <w:tc>
          <w:tcPr>
            <w:tcW w:w="4641" w:type="dxa"/>
            <w:tcBorders>
              <w:top w:val="single" w:sz="4" w:space="0" w:color="000000"/>
              <w:left w:val="single" w:sz="4" w:space="0" w:color="000000"/>
              <w:bottom w:val="single" w:sz="4" w:space="0" w:color="000000"/>
            </w:tcBorders>
            <w:shd w:val="clear" w:color="auto" w:fill="auto"/>
          </w:tcPr>
          <w:p w:rsidR="00D2592F" w:rsidRDefault="000067CF">
            <w:pPr>
              <w:rPr>
                <w:b/>
                <w:color w:val="92D050"/>
              </w:rPr>
            </w:pPr>
            <w:r>
              <w:rPr>
                <w:rFonts w:ascii="Times New Roman" w:hAnsi="Times New Roman"/>
                <w:b/>
                <w:color w:val="92D050"/>
                <w:sz w:val="24"/>
                <w:szCs w:val="24"/>
              </w:rPr>
              <w:t>Matematička komunikacija</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koristi se odgovarajućim matematičkim jezikom (standardni matematički simboli, zapisi i terminologija) pri usmenome i pisanom izražavanju</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koristi se odgovarajućim matematičkim prikazima za predstavljanje podataka</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prelazi između različitih matematičkih prikaza</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svoje razmišljanje iznosi cjelovitim, suvislim i sažetim matematičkim rečenicama</w:t>
            </w:r>
          </w:p>
          <w:p w:rsidR="00D2592F" w:rsidRDefault="000067CF">
            <w:pPr>
              <w:shd w:val="clear" w:color="auto" w:fill="FFFFFF"/>
              <w:spacing w:after="150" w:line="240" w:lineRule="auto"/>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 xml:space="preserve">postavlja pitanja i odgovara na pitanja koja nadilaze </w:t>
            </w:r>
            <w:hyperlink r:id="rId7">
              <w:r>
                <w:rPr>
                  <w:rStyle w:val="Internetskapoveznica"/>
                  <w:rFonts w:ascii="Times New Roman" w:eastAsia="Times New Roman" w:hAnsi="Times New Roman" w:cs="Arial"/>
                  <w:color w:val="AE519F"/>
                  <w:sz w:val="24"/>
                  <w:szCs w:val="24"/>
                  <w:lang w:val="hr-BA" w:eastAsia="hr-BA"/>
                </w:rPr>
                <w:t>opseg</w:t>
              </w:r>
            </w:hyperlink>
            <w:r>
              <w:rPr>
                <w:rStyle w:val="Internetskapoveznica"/>
                <w:rFonts w:ascii="Times New Roman" w:eastAsia="Times New Roman" w:hAnsi="Times New Roman" w:cs="Arial"/>
                <w:color w:val="AE519F"/>
                <w:sz w:val="24"/>
                <w:szCs w:val="24"/>
                <w:lang w:val="hr-BA" w:eastAsia="hr-BA"/>
              </w:rPr>
              <w:t xml:space="preserve"> </w:t>
            </w:r>
            <w:r>
              <w:rPr>
                <w:rFonts w:ascii="Times New Roman" w:eastAsia="Times New Roman" w:hAnsi="Times New Roman" w:cs="Arial"/>
                <w:color w:val="555555"/>
                <w:sz w:val="24"/>
                <w:szCs w:val="24"/>
                <w:lang w:val="hr-BA" w:eastAsia="hr-BA"/>
              </w:rPr>
              <w:t>izvorno postavljenoga pitanja</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organizira informacije u logičku strukturu</w:t>
            </w:r>
          </w:p>
          <w:p w:rsidR="00D2592F" w:rsidRDefault="000067CF">
            <w:pPr>
              <w:rPr>
                <w:b/>
                <w:sz w:val="20"/>
                <w:szCs w:val="20"/>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primjereno se koristi tehnologijom</w:t>
            </w:r>
          </w:p>
        </w:tc>
      </w:tr>
      <w:tr w:rsidR="00D2592F">
        <w:trPr>
          <w:trHeight w:val="3498"/>
        </w:trPr>
        <w:tc>
          <w:tcPr>
            <w:tcW w:w="4641" w:type="dxa"/>
            <w:tcBorders>
              <w:top w:val="single" w:sz="4" w:space="0" w:color="000000"/>
              <w:left w:val="single" w:sz="4" w:space="0" w:color="000000"/>
              <w:bottom w:val="single" w:sz="4" w:space="0" w:color="000000"/>
            </w:tcBorders>
            <w:shd w:val="clear" w:color="auto" w:fill="auto"/>
          </w:tcPr>
          <w:p w:rsidR="00D2592F" w:rsidRDefault="000067CF">
            <w:pPr>
              <w:rPr>
                <w:rFonts w:ascii="Times New Roman" w:hAnsi="Times New Roman"/>
                <w:sz w:val="24"/>
                <w:szCs w:val="24"/>
              </w:rPr>
            </w:pPr>
            <w:r>
              <w:rPr>
                <w:rFonts w:ascii="Times New Roman" w:hAnsi="Times New Roman"/>
                <w:b/>
                <w:color w:val="984806"/>
                <w:sz w:val="24"/>
                <w:szCs w:val="24"/>
              </w:rPr>
              <w:t xml:space="preserve">Rješavanje problema </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pStyle w:val="StandardWeb"/>
              <w:shd w:val="clear" w:color="auto" w:fill="FFFFFF"/>
              <w:spacing w:after="150"/>
              <w:rPr>
                <w:rFonts w:ascii="Arial" w:hAnsi="Arial" w:cs="Arial"/>
                <w:color w:val="555555"/>
                <w:sz w:val="20"/>
                <w:szCs w:val="20"/>
                <w:lang w:val="hr-BA" w:eastAsia="hr-BA"/>
              </w:rPr>
            </w:pPr>
            <w:r>
              <w:rPr>
                <w:rFonts w:eastAsia="Times New Roman" w:cs="Arial"/>
                <w:color w:val="555555"/>
                <w:lang w:val="hr-BA" w:eastAsia="hr-BA"/>
              </w:rPr>
              <w:t>–</w:t>
            </w:r>
            <w:r>
              <w:rPr>
                <w:rFonts w:eastAsia="Arial" w:cs="Arial"/>
                <w:color w:val="555555"/>
                <w:lang w:val="hr-BA" w:eastAsia="hr-BA"/>
              </w:rPr>
              <w:t xml:space="preserve"> </w:t>
            </w:r>
            <w:r>
              <w:rPr>
                <w:rFonts w:eastAsia="Times New Roman" w:cs="Arial"/>
                <w:color w:val="555555"/>
                <w:lang w:val="hr-BA" w:eastAsia="hr-BA"/>
              </w:rPr>
              <w:t>prepoznaje relevantne elemente problema i naslućuje metode rješavanja</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uspješno primjenjuje odabranu matematičku metodu pri rješavanju problema</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modelira matematičkim zakonitostima problemske situacije uz raspravu</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ispravno rješava probleme u različitim kontekstima</w:t>
            </w:r>
          </w:p>
          <w:p w:rsidR="00D2592F" w:rsidRDefault="000067CF">
            <w:pPr>
              <w:shd w:val="clear" w:color="auto" w:fill="FFFFFF"/>
              <w:spacing w:after="150" w:line="240" w:lineRule="auto"/>
              <w:rPr>
                <w:rFonts w:ascii="Arial"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provjerava ispravnost matematičkih postupaka i utvrđuje s</w:t>
            </w:r>
            <w:r>
              <w:rPr>
                <w:rFonts w:ascii="Times New Roman" w:eastAsia="Times New Roman" w:hAnsi="Times New Roman" w:cs="Arial"/>
                <w:color w:val="555555"/>
                <w:sz w:val="24"/>
                <w:szCs w:val="24"/>
                <w:lang w:val="hr-BA" w:eastAsia="hr-BA"/>
              </w:rPr>
              <w:t>mislenost rješenja problema</w:t>
            </w:r>
          </w:p>
          <w:p w:rsidR="00D2592F" w:rsidRDefault="000067CF">
            <w:pPr>
              <w:shd w:val="clear" w:color="auto" w:fill="FFFFFF"/>
              <w:spacing w:after="150" w:line="240" w:lineRule="auto"/>
              <w:rPr>
                <w:rFonts w:ascii="Arial" w:eastAsia="Times New Roman" w:hAnsi="Arial" w:cs="Arial"/>
                <w:color w:val="555555"/>
                <w:sz w:val="20"/>
                <w:szCs w:val="20"/>
                <w:lang w:val="hr-BA" w:eastAsia="hr-BA"/>
              </w:rPr>
            </w:pPr>
            <w:r>
              <w:rPr>
                <w:rFonts w:ascii="Times New Roman" w:eastAsia="Times New Roman" w:hAnsi="Times New Roman" w:cs="Arial"/>
                <w:color w:val="555555"/>
                <w:sz w:val="24"/>
                <w:szCs w:val="24"/>
                <w:lang w:val="hr-BA" w:eastAsia="hr-BA"/>
              </w:rPr>
              <w:t>–</w:t>
            </w:r>
            <w:r>
              <w:rPr>
                <w:rFonts w:ascii="Times New Roman" w:eastAsia="Arial" w:hAnsi="Times New Roman" w:cs="Arial"/>
                <w:color w:val="555555"/>
                <w:sz w:val="24"/>
                <w:szCs w:val="24"/>
                <w:lang w:val="hr-BA" w:eastAsia="hr-BA"/>
              </w:rPr>
              <w:t xml:space="preserve"> </w:t>
            </w:r>
            <w:r>
              <w:rPr>
                <w:rFonts w:ascii="Times New Roman" w:eastAsia="Times New Roman" w:hAnsi="Times New Roman" w:cs="Arial"/>
                <w:color w:val="555555"/>
                <w:sz w:val="24"/>
                <w:szCs w:val="24"/>
                <w:lang w:val="hr-BA" w:eastAsia="hr-BA"/>
              </w:rPr>
              <w:t>generalizira rješenje.</w:t>
            </w:r>
          </w:p>
        </w:tc>
      </w:tr>
    </w:tbl>
    <w:p w:rsidR="00D2592F" w:rsidRDefault="00D2592F">
      <w:pPr>
        <w:shd w:val="clear" w:color="auto" w:fill="FFFFFF"/>
        <w:spacing w:after="150" w:line="240" w:lineRule="auto"/>
        <w:rPr>
          <w:rFonts w:ascii="Times New Roman" w:hAnsi="Times New Roman"/>
          <w:sz w:val="24"/>
          <w:szCs w:val="24"/>
        </w:rPr>
      </w:pPr>
    </w:p>
    <w:p w:rsidR="00D2592F" w:rsidRDefault="000067CF">
      <w:pPr>
        <w:shd w:val="clear" w:color="auto" w:fill="FFFFFF"/>
        <w:spacing w:after="150" w:line="240" w:lineRule="auto"/>
        <w:rPr>
          <w:rFonts w:ascii="Times New Roman" w:hAnsi="Times New Roman"/>
          <w:sz w:val="24"/>
          <w:szCs w:val="24"/>
        </w:rPr>
      </w:pPr>
      <w:r>
        <w:rPr>
          <w:rFonts w:ascii="Times New Roman" w:hAnsi="Times New Roman"/>
          <w:sz w:val="24"/>
          <w:szCs w:val="24"/>
        </w:rPr>
        <w:t>Elementi vrednovanja  Usvojenost znanja i vještina, Matematička komunikacija i Rješavanja problema provjeravat će se pisano i usmeno.</w:t>
      </w:r>
    </w:p>
    <w:p w:rsidR="00D2592F" w:rsidRDefault="000067CF">
      <w:pPr>
        <w:rPr>
          <w:rFonts w:ascii="Times New Roman" w:hAnsi="Times New Roman"/>
          <w:sz w:val="24"/>
          <w:szCs w:val="24"/>
        </w:rPr>
      </w:pPr>
      <w:r>
        <w:rPr>
          <w:rFonts w:ascii="Times New Roman" w:hAnsi="Times New Roman"/>
          <w:sz w:val="24"/>
          <w:szCs w:val="24"/>
        </w:rPr>
        <w:lastRenderedPageBreak/>
        <w:t xml:space="preserve">Ocjenjivanje učenika ima za cilj poticanje učenikova razvoja u </w:t>
      </w:r>
      <w:r>
        <w:rPr>
          <w:rFonts w:ascii="Times New Roman" w:hAnsi="Times New Roman"/>
          <w:sz w:val="24"/>
          <w:szCs w:val="24"/>
        </w:rPr>
        <w:t>skladu s načelima iz nacionalnog kurikuluma. Ocjene predstavljaju povratnu informaciju o napredovanju, o socijalnim vještinama, sposobnostima samostalnog učenja te o svim ostalim rezultatima učenja.  Pozornost  se stavlja i na proces učenja, a ne samo rezu</w:t>
      </w:r>
      <w:r>
        <w:rPr>
          <w:rFonts w:ascii="Times New Roman" w:hAnsi="Times New Roman"/>
          <w:sz w:val="24"/>
          <w:szCs w:val="24"/>
        </w:rPr>
        <w:t>ltate.</w:t>
      </w:r>
    </w:p>
    <w:p w:rsidR="00D2592F" w:rsidRDefault="000067CF">
      <w:pPr>
        <w:tabs>
          <w:tab w:val="left" w:pos="1267"/>
        </w:tabs>
        <w:rPr>
          <w:b/>
          <w:color w:val="548DD4"/>
        </w:rPr>
      </w:pPr>
      <w:r>
        <w:rPr>
          <w:rFonts w:ascii="Times New Roman" w:hAnsi="Times New Roman"/>
          <w:b/>
          <w:color w:val="548DD4"/>
          <w:sz w:val="24"/>
          <w:szCs w:val="24"/>
        </w:rPr>
        <w:tab/>
      </w:r>
    </w:p>
    <w:p w:rsidR="00D2592F" w:rsidRDefault="00D2592F">
      <w:pPr>
        <w:tabs>
          <w:tab w:val="left" w:pos="1267"/>
        </w:tabs>
        <w:rPr>
          <w:rFonts w:ascii="Times New Roman" w:hAnsi="Times New Roman"/>
          <w:b/>
          <w:color w:val="548DD4"/>
          <w:sz w:val="24"/>
          <w:szCs w:val="24"/>
        </w:rPr>
      </w:pPr>
    </w:p>
    <w:p w:rsidR="00D2592F" w:rsidRDefault="00D2592F">
      <w:pPr>
        <w:rPr>
          <w:rFonts w:ascii="Times New Roman" w:hAnsi="Times New Roman"/>
          <w:b/>
          <w:color w:val="548DD4"/>
          <w:sz w:val="24"/>
          <w:szCs w:val="24"/>
        </w:rPr>
      </w:pPr>
    </w:p>
    <w:p w:rsidR="00D2592F" w:rsidRDefault="000067CF">
      <w:pPr>
        <w:rPr>
          <w:b/>
          <w:color w:val="548DD4"/>
        </w:rPr>
      </w:pPr>
      <w:r>
        <w:rPr>
          <w:rFonts w:ascii="Times New Roman" w:hAnsi="Times New Roman"/>
          <w:b/>
          <w:color w:val="548DD4"/>
          <w:sz w:val="24"/>
          <w:szCs w:val="24"/>
        </w:rPr>
        <w:t xml:space="preserve">2. NAČINI I KRITERIJI VREDNOVANJA </w:t>
      </w:r>
    </w:p>
    <w:p w:rsidR="00D2592F" w:rsidRDefault="000067CF">
      <w:pPr>
        <w:rPr>
          <w:rFonts w:ascii="Times New Roman" w:hAnsi="Times New Roman"/>
          <w:sz w:val="24"/>
          <w:szCs w:val="24"/>
        </w:rPr>
      </w:pPr>
      <w:r>
        <w:rPr>
          <w:rFonts w:ascii="Times New Roman" w:hAnsi="Times New Roman"/>
          <w:sz w:val="24"/>
          <w:szCs w:val="24"/>
        </w:rPr>
        <w:t xml:space="preserve">a) Usmeno ispitivanje </w:t>
      </w:r>
    </w:p>
    <w:p w:rsidR="00D2592F" w:rsidRDefault="000067CF">
      <w:pPr>
        <w:rPr>
          <w:rFonts w:ascii="Times New Roman" w:hAnsi="Times New Roman"/>
          <w:sz w:val="24"/>
          <w:szCs w:val="24"/>
        </w:rPr>
      </w:pPr>
      <w:r>
        <w:rPr>
          <w:rFonts w:ascii="Times New Roman" w:hAnsi="Times New Roman"/>
          <w:sz w:val="24"/>
          <w:szCs w:val="24"/>
        </w:rPr>
        <w:t xml:space="preserve">Može se provoditi svaki sat i bez najave. Pod usmenim odgovaranjem ne podrazumijeva se samo odgovaranje „pred pločom“, već se dio učenika može ocijeniti i kontinuiranim praćenjem. Prilikom usmenog ispitivanja vrijede sljedeći kriteriji: </w:t>
      </w:r>
    </w:p>
    <w:tbl>
      <w:tblPr>
        <w:tblW w:w="9298" w:type="dxa"/>
        <w:tblInd w:w="-113" w:type="dxa"/>
        <w:tblLook w:val="04A0" w:firstRow="1" w:lastRow="0" w:firstColumn="1" w:lastColumn="0" w:noHBand="0" w:noVBand="1"/>
      </w:tblPr>
      <w:tblGrid>
        <w:gridCol w:w="3366"/>
        <w:gridCol w:w="5932"/>
      </w:tblGrid>
      <w:tr w:rsidR="00D2592F">
        <w:tc>
          <w:tcPr>
            <w:tcW w:w="3366"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Ocjena</w:t>
            </w:r>
          </w:p>
        </w:tc>
        <w:tc>
          <w:tcPr>
            <w:tcW w:w="5931"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Kriterij oc</w:t>
            </w:r>
            <w:r>
              <w:rPr>
                <w:rFonts w:ascii="Times New Roman" w:hAnsi="Times New Roman"/>
                <w:sz w:val="24"/>
                <w:szCs w:val="24"/>
              </w:rPr>
              <w:t>jenjivanja</w:t>
            </w:r>
          </w:p>
        </w:tc>
      </w:tr>
      <w:tr w:rsidR="00D2592F">
        <w:tc>
          <w:tcPr>
            <w:tcW w:w="3366"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Nedovoljan(1)</w:t>
            </w:r>
          </w:p>
        </w:tc>
        <w:tc>
          <w:tcPr>
            <w:tcW w:w="5931"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 xml:space="preserve">Učenik ne poznaje pojmove, simbole, poučke, grafove. Učenik nema teorijska obrazloženja rada. Učenik ne reproducira naučeno u izvornom obliku. Učenik ne izvodi točno najjednostavnije operacije i ne rješava zadatke ni uz pomoć </w:t>
            </w:r>
            <w:r>
              <w:rPr>
                <w:rFonts w:ascii="Times New Roman" w:hAnsi="Times New Roman"/>
                <w:sz w:val="24"/>
                <w:szCs w:val="24"/>
              </w:rPr>
              <w:t>nastavnika. Učenik ne zna primijeniti postupke, niti ih razumije, ne provjerava rješenja. Učenik ne uočava pogreške i ne zna ih ispraviti.</w:t>
            </w:r>
          </w:p>
        </w:tc>
      </w:tr>
      <w:tr w:rsidR="00D2592F">
        <w:tc>
          <w:tcPr>
            <w:tcW w:w="3366"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Dovoljan(2)</w:t>
            </w:r>
          </w:p>
        </w:tc>
        <w:tc>
          <w:tcPr>
            <w:tcW w:w="5931"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Učenik djelomično poznaje matematičke poučke i pravila i primjenjuje ih uz pomoć nastavnika. Teorijska o</w:t>
            </w:r>
            <w:r>
              <w:rPr>
                <w:rFonts w:ascii="Times New Roman" w:hAnsi="Times New Roman"/>
                <w:sz w:val="24"/>
                <w:szCs w:val="24"/>
              </w:rPr>
              <w:t xml:space="preserve">brazloženja rada učenika nisu potpuna ili nisu precizna, ne koristi matematičku terminologiju. Učenik je u stanju riješiti osnovne zadatke, spor je u rješavanju zadataka, postupke zna djelomično objasniti. Učenik rijetko provjerava rješenja. Učenik uočava </w:t>
            </w:r>
            <w:r>
              <w:rPr>
                <w:rFonts w:ascii="Times New Roman" w:hAnsi="Times New Roman"/>
                <w:sz w:val="24"/>
                <w:szCs w:val="24"/>
              </w:rPr>
              <w:t>greške uz pomoć i uz pomoć ih ispravlja</w:t>
            </w:r>
          </w:p>
        </w:tc>
      </w:tr>
      <w:tr w:rsidR="00D2592F">
        <w:tc>
          <w:tcPr>
            <w:tcW w:w="3366"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Dobar (3)</w:t>
            </w:r>
          </w:p>
        </w:tc>
        <w:tc>
          <w:tcPr>
            <w:tcW w:w="5931"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Učenik poznaje većinu pojmova, simbola, poučaka i grafova. Učenik samostalno rješava srednje teške zadatke, sporiji je u rješavanju. Učenik uz pomoć nastavnika povezuje staro i novo gradivo. Objašnjenja uč</w:t>
            </w:r>
            <w:r>
              <w:rPr>
                <w:rFonts w:ascii="Times New Roman" w:hAnsi="Times New Roman"/>
                <w:sz w:val="24"/>
                <w:szCs w:val="24"/>
              </w:rPr>
              <w:t>enika su odgovarajuća ali nepotpuna i nesigurna, rijetko koristi matematičku terminologiju. Učenik uočava pogrešku uz pomoć i samostalno ju ispravlja. Učenik povremeno provjerava rješavanja.</w:t>
            </w:r>
          </w:p>
        </w:tc>
      </w:tr>
      <w:tr w:rsidR="00D2592F">
        <w:tc>
          <w:tcPr>
            <w:tcW w:w="3366"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lastRenderedPageBreak/>
              <w:t>Vrlo dobar(4)</w:t>
            </w:r>
          </w:p>
        </w:tc>
        <w:tc>
          <w:tcPr>
            <w:tcW w:w="5931"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 xml:space="preserve">Učenik poznaje pojmove, simbole, poučke i grafove </w:t>
            </w:r>
            <w:r>
              <w:rPr>
                <w:rFonts w:ascii="Times New Roman" w:hAnsi="Times New Roman"/>
                <w:sz w:val="24"/>
                <w:szCs w:val="24"/>
              </w:rPr>
              <w:t>i primjenjuje ih uz manju pomoć. Teorijska obrazloženja rada su točna i precizna, ponekad koristi matematičku terminologiju. Učenik probleme rješava uglavnom samostalno birajući najbolje strategije i uglavnom točno, snalazi se i s težim zadacima, ali uz po</w:t>
            </w:r>
            <w:r>
              <w:rPr>
                <w:rFonts w:ascii="Times New Roman" w:hAnsi="Times New Roman"/>
                <w:sz w:val="24"/>
                <w:szCs w:val="24"/>
              </w:rPr>
              <w:t xml:space="preserve">moć nastavnika. Učenik poznate postupke uspješno primjenjuje u poznatim situacijama. Učenik prepoznaje osnovne matematičke ideje u novim situacijama i samostalno povezuje novo i staro gradivo. Učenik samostalno provjerava rješenja i ispravlja pogreške. </w:t>
            </w:r>
          </w:p>
        </w:tc>
      </w:tr>
      <w:tr w:rsidR="00D2592F">
        <w:tc>
          <w:tcPr>
            <w:tcW w:w="3366"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O</w:t>
            </w:r>
            <w:r>
              <w:rPr>
                <w:rFonts w:ascii="Times New Roman" w:hAnsi="Times New Roman"/>
                <w:sz w:val="24"/>
                <w:szCs w:val="24"/>
              </w:rPr>
              <w:t>dličan (5)</w:t>
            </w:r>
          </w:p>
        </w:tc>
        <w:tc>
          <w:tcPr>
            <w:tcW w:w="5931"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Učenik poznaje pojmove, simbole, poučke i grafove. Teorijska obrazloženja rada su točna i precizna. Učenik samostalno rješava netipske i problemske zadatke birajući postupak koji najviše odgovara zadatku, koristi matematičku terminologiju. Učeni</w:t>
            </w:r>
            <w:r>
              <w:rPr>
                <w:rFonts w:ascii="Times New Roman" w:hAnsi="Times New Roman"/>
                <w:sz w:val="24"/>
                <w:szCs w:val="24"/>
              </w:rPr>
              <w:t>k primjenjuje naučeno u složenim situacijama i prepoznaje osnovne matematičke ideje u novim situacijama. Učenik procjenjuje valjanost ideja i dobivenih rezultata. Učenik bira najjednostavnije načine računanja i rješenja su točna. Učenik rješenja provjerava</w:t>
            </w:r>
            <w:r>
              <w:rPr>
                <w:rFonts w:ascii="Times New Roman" w:hAnsi="Times New Roman"/>
                <w:sz w:val="24"/>
                <w:szCs w:val="24"/>
              </w:rPr>
              <w:t xml:space="preserve"> na više načina.</w:t>
            </w:r>
          </w:p>
        </w:tc>
      </w:tr>
    </w:tbl>
    <w:p w:rsidR="00D2592F" w:rsidRDefault="00D2592F">
      <w:pPr>
        <w:rPr>
          <w:rFonts w:ascii="Times New Roman" w:hAnsi="Times New Roman"/>
          <w:sz w:val="24"/>
          <w:szCs w:val="24"/>
        </w:rPr>
      </w:pPr>
    </w:p>
    <w:p w:rsidR="00D2592F" w:rsidRDefault="000067CF">
      <w:pPr>
        <w:rPr>
          <w:rFonts w:ascii="Times New Roman" w:hAnsi="Times New Roman"/>
          <w:sz w:val="24"/>
          <w:szCs w:val="24"/>
        </w:rPr>
      </w:pPr>
      <w:r>
        <w:rPr>
          <w:rFonts w:ascii="Times New Roman" w:hAnsi="Times New Roman"/>
          <w:sz w:val="24"/>
          <w:szCs w:val="24"/>
        </w:rPr>
        <w:t>b) Pisano provjeravanje</w:t>
      </w:r>
    </w:p>
    <w:p w:rsidR="00D2592F" w:rsidRDefault="000067CF">
      <w:pPr>
        <w:rPr>
          <w:rFonts w:ascii="Times New Roman" w:hAnsi="Times New Roman"/>
          <w:sz w:val="24"/>
          <w:szCs w:val="24"/>
        </w:rPr>
      </w:pPr>
      <w:r>
        <w:rPr>
          <w:rFonts w:ascii="Times New Roman" w:hAnsi="Times New Roman"/>
          <w:sz w:val="24"/>
          <w:szCs w:val="24"/>
        </w:rPr>
        <w:t>Inicijalna pisana provjera može se provesti u prva dva tjedna školske godine.</w:t>
      </w:r>
    </w:p>
    <w:p w:rsidR="00D2592F" w:rsidRDefault="000067CF">
      <w:pPr>
        <w:rPr>
          <w:rFonts w:ascii="Times New Roman" w:hAnsi="Times New Roman"/>
          <w:sz w:val="24"/>
          <w:szCs w:val="24"/>
        </w:rPr>
      </w:pPr>
      <w:r>
        <w:rPr>
          <w:rFonts w:ascii="Times New Roman" w:hAnsi="Times New Roman"/>
          <w:sz w:val="24"/>
          <w:szCs w:val="24"/>
        </w:rPr>
        <w:t>Za pisane provjere znanja vrijede sljedeći kriteriji:</w:t>
      </w:r>
    </w:p>
    <w:tbl>
      <w:tblPr>
        <w:tblW w:w="9298" w:type="dxa"/>
        <w:tblInd w:w="-113" w:type="dxa"/>
        <w:tblLook w:val="04A0" w:firstRow="1" w:lastRow="0" w:firstColumn="1" w:lastColumn="0" w:noHBand="0" w:noVBand="1"/>
      </w:tblPr>
      <w:tblGrid>
        <w:gridCol w:w="3093"/>
        <w:gridCol w:w="3955"/>
        <w:gridCol w:w="2250"/>
      </w:tblGrid>
      <w:tr w:rsidR="00D2592F">
        <w:tc>
          <w:tcPr>
            <w:tcW w:w="3093"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Ocjena</w:t>
            </w:r>
          </w:p>
        </w:tc>
        <w:tc>
          <w:tcPr>
            <w:tcW w:w="3955"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Kriterij ocjenjivanja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rFonts w:ascii="Times New Roman" w:hAnsi="Times New Roman"/>
                <w:sz w:val="24"/>
                <w:szCs w:val="24"/>
              </w:rPr>
            </w:pPr>
            <w:r>
              <w:rPr>
                <w:rFonts w:ascii="Times New Roman" w:hAnsi="Times New Roman"/>
                <w:sz w:val="24"/>
                <w:szCs w:val="24"/>
              </w:rPr>
              <w:t>Postotak rješivosti</w:t>
            </w:r>
          </w:p>
        </w:tc>
      </w:tr>
      <w:tr w:rsidR="00D2592F">
        <w:tc>
          <w:tcPr>
            <w:tcW w:w="3093"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Nedovoljan (1)</w:t>
            </w:r>
          </w:p>
        </w:tc>
        <w:tc>
          <w:tcPr>
            <w:tcW w:w="3955"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 xml:space="preserve">Učenik ne </w:t>
            </w:r>
            <w:r>
              <w:rPr>
                <w:rFonts w:ascii="Times New Roman" w:hAnsi="Times New Roman"/>
                <w:sz w:val="24"/>
                <w:szCs w:val="24"/>
              </w:rPr>
              <w:t>prepoznaje niti zna nabrojiti osnovne pojmove, formule i oznake vezane uz nastavnu cjelinu. Učenik ne zna riješiti najjednostavnije zadatke primjenom definicija i formula iz nastavne cjeline.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0 % - 40%</w:t>
            </w:r>
          </w:p>
        </w:tc>
      </w:tr>
      <w:tr w:rsidR="00D2592F">
        <w:tc>
          <w:tcPr>
            <w:tcW w:w="3093"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Dovoljan (2)</w:t>
            </w:r>
          </w:p>
        </w:tc>
        <w:tc>
          <w:tcPr>
            <w:tcW w:w="3955"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Učenik prepoznaje osnovne pojmove i činj</w:t>
            </w:r>
            <w:r>
              <w:rPr>
                <w:rFonts w:ascii="Times New Roman" w:hAnsi="Times New Roman"/>
                <w:sz w:val="24"/>
                <w:szCs w:val="24"/>
              </w:rPr>
              <w:t xml:space="preserve">enice na primjerima. Učenik može nabrojati osnovne pojmove, formule i oznake vezane uz nastavnu cjelinu. Učenik zna riješiti jednostavne </w:t>
            </w:r>
            <w:r>
              <w:rPr>
                <w:rFonts w:ascii="Times New Roman" w:hAnsi="Times New Roman"/>
                <w:sz w:val="24"/>
                <w:szCs w:val="24"/>
              </w:rPr>
              <w:lastRenderedPageBreak/>
              <w:t>zadatke primjenom definicija i formula iz nastavne cjeline.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rFonts w:ascii="Times New Roman" w:hAnsi="Times New Roman"/>
                <w:sz w:val="24"/>
                <w:szCs w:val="24"/>
              </w:rPr>
            </w:pPr>
            <w:r>
              <w:rPr>
                <w:rFonts w:ascii="Times New Roman" w:hAnsi="Times New Roman" w:cs="Calibri"/>
                <w:sz w:val="24"/>
                <w:szCs w:val="24"/>
              </w:rPr>
              <w:lastRenderedPageBreak/>
              <w:t xml:space="preserve"> </w:t>
            </w:r>
            <w:r>
              <w:rPr>
                <w:rFonts w:ascii="Times New Roman" w:hAnsi="Times New Roman"/>
                <w:sz w:val="24"/>
                <w:szCs w:val="24"/>
              </w:rPr>
              <w:t>41 % - 60 %</w:t>
            </w:r>
          </w:p>
        </w:tc>
      </w:tr>
      <w:tr w:rsidR="00D2592F">
        <w:tc>
          <w:tcPr>
            <w:tcW w:w="3093"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Dobar (3)</w:t>
            </w:r>
          </w:p>
        </w:tc>
        <w:tc>
          <w:tcPr>
            <w:tcW w:w="3955"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 xml:space="preserve">Učenik razlikuje naučene pojmove. </w:t>
            </w:r>
            <w:r>
              <w:rPr>
                <w:rFonts w:ascii="Times New Roman" w:hAnsi="Times New Roman"/>
                <w:sz w:val="24"/>
                <w:szCs w:val="24"/>
              </w:rPr>
              <w:t>Učenik može na primjerima pokazati i razvrstati pojmove, oznake i formule vezane uz nastavnu cjelinu. Učenik djelomično točno rješava složenije zadatke.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61 % - 75 %</w:t>
            </w:r>
          </w:p>
        </w:tc>
      </w:tr>
      <w:tr w:rsidR="00D2592F">
        <w:tc>
          <w:tcPr>
            <w:tcW w:w="3093"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Vrlo dobar (4)</w:t>
            </w:r>
          </w:p>
        </w:tc>
        <w:tc>
          <w:tcPr>
            <w:tcW w:w="3955"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 xml:space="preserve">Učenik razumije i može objasniti rješenje problema. Učenik prikazuje </w:t>
            </w:r>
            <w:r>
              <w:rPr>
                <w:rFonts w:ascii="Times New Roman" w:hAnsi="Times New Roman"/>
                <w:sz w:val="24"/>
                <w:szCs w:val="24"/>
              </w:rPr>
              <w:t>osnovne pojmove i pravilno primjenjuje pojmove, oznake i formule vezane uz nastavnu cjelinu. Učenik točno rješava složenije zadatke.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76 % - 90%</w:t>
            </w:r>
          </w:p>
        </w:tc>
      </w:tr>
      <w:tr w:rsidR="00D2592F">
        <w:tc>
          <w:tcPr>
            <w:tcW w:w="3093"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Odličan (5)</w:t>
            </w:r>
          </w:p>
        </w:tc>
        <w:tc>
          <w:tcPr>
            <w:tcW w:w="3955" w:type="dxa"/>
            <w:tcBorders>
              <w:top w:val="single" w:sz="4" w:space="0" w:color="000000"/>
              <w:left w:val="single" w:sz="4" w:space="0" w:color="000000"/>
              <w:bottom w:val="single" w:sz="4" w:space="0" w:color="000000"/>
            </w:tcBorders>
            <w:shd w:val="clear" w:color="auto" w:fill="auto"/>
          </w:tcPr>
          <w:p w:rsidR="00D2592F" w:rsidRDefault="000067CF">
            <w:pPr>
              <w:rPr>
                <w:sz w:val="20"/>
                <w:szCs w:val="20"/>
              </w:rPr>
            </w:pPr>
            <w:r>
              <w:rPr>
                <w:rFonts w:ascii="Times New Roman" w:hAnsi="Times New Roman"/>
                <w:sz w:val="24"/>
                <w:szCs w:val="24"/>
              </w:rPr>
              <w:t>Učenik može donijeti zaključak vezan uz problem postavljen u sklopu nastavnih sadržaja. Učenik obja</w:t>
            </w:r>
            <w:r>
              <w:rPr>
                <w:rFonts w:ascii="Times New Roman" w:hAnsi="Times New Roman"/>
                <w:sz w:val="24"/>
                <w:szCs w:val="24"/>
              </w:rPr>
              <w:t xml:space="preserve">šnjava osnovne pojmove i povezuje pojmove, oznake i formule vezane uz nastavnu cjelinu. Učenik potpuno točno i na najjednostavniji način rješava  složenije zadatke.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D2592F" w:rsidRDefault="000067CF">
            <w:pPr>
              <w:rPr>
                <w:sz w:val="20"/>
                <w:szCs w:val="20"/>
              </w:rPr>
            </w:pPr>
            <w:r>
              <w:rPr>
                <w:rFonts w:ascii="Times New Roman" w:hAnsi="Times New Roman"/>
                <w:sz w:val="24"/>
                <w:szCs w:val="24"/>
              </w:rPr>
              <w:t>91 % - 100%</w:t>
            </w:r>
          </w:p>
        </w:tc>
      </w:tr>
    </w:tbl>
    <w:p w:rsidR="00D2592F" w:rsidRDefault="00D2592F">
      <w:pPr>
        <w:rPr>
          <w:rFonts w:ascii="Times New Roman" w:hAnsi="Times New Roman"/>
          <w:sz w:val="24"/>
          <w:szCs w:val="24"/>
        </w:rPr>
      </w:pPr>
    </w:p>
    <w:p w:rsidR="00D2592F" w:rsidRDefault="000067CF">
      <w:pPr>
        <w:rPr>
          <w:rFonts w:ascii="Times New Roman" w:hAnsi="Times New Roman"/>
          <w:sz w:val="24"/>
          <w:szCs w:val="24"/>
        </w:rPr>
      </w:pPr>
      <w:r>
        <w:rPr>
          <w:rFonts w:ascii="Times New Roman" w:hAnsi="Times New Roman"/>
          <w:sz w:val="24"/>
          <w:szCs w:val="24"/>
        </w:rPr>
        <w:t xml:space="preserve">Pisane provjere znanja provode se poslije obrađenih i uvježbanih nastavnih </w:t>
      </w:r>
      <w:r>
        <w:rPr>
          <w:rFonts w:ascii="Times New Roman" w:hAnsi="Times New Roman"/>
          <w:sz w:val="24"/>
          <w:szCs w:val="24"/>
        </w:rPr>
        <w:t>tema.</w:t>
      </w:r>
    </w:p>
    <w:p w:rsidR="00D2592F" w:rsidRDefault="000067CF">
      <w:pPr>
        <w:rPr>
          <w:rFonts w:ascii="Times New Roman" w:hAnsi="Times New Roman"/>
          <w:sz w:val="24"/>
          <w:szCs w:val="24"/>
        </w:rPr>
      </w:pPr>
      <w:r>
        <w:rPr>
          <w:rFonts w:ascii="Times New Roman" w:hAnsi="Times New Roman"/>
          <w:i/>
          <w:color w:val="FF0000"/>
          <w:sz w:val="24"/>
          <w:szCs w:val="24"/>
        </w:rPr>
        <w:t>U pisanim provjerama  mogu biti ocijenjena dva ili samo jedan element vrednovanja (Usvojenost znanja i vještina, Matematička komunikacija, Rješavanje problema), ovisi o konceptu ispita znanja i učiteljevoj odluci koje će elemente vrednovati u određen</w:t>
      </w:r>
      <w:r>
        <w:rPr>
          <w:rFonts w:ascii="Times New Roman" w:hAnsi="Times New Roman"/>
          <w:i/>
          <w:color w:val="FF0000"/>
          <w:sz w:val="24"/>
          <w:szCs w:val="24"/>
        </w:rPr>
        <w:t>oj provjeri</w:t>
      </w:r>
      <w:r>
        <w:rPr>
          <w:rFonts w:ascii="Times New Roman" w:hAnsi="Times New Roman"/>
          <w:sz w:val="24"/>
          <w:szCs w:val="24"/>
        </w:rPr>
        <w:t>.</w:t>
      </w:r>
    </w:p>
    <w:p w:rsidR="00D2592F" w:rsidRDefault="000067CF">
      <w:pPr>
        <w:rPr>
          <w:rFonts w:ascii="Times New Roman" w:hAnsi="Times New Roman"/>
          <w:sz w:val="24"/>
          <w:szCs w:val="24"/>
        </w:rPr>
      </w:pPr>
      <w:r>
        <w:rPr>
          <w:rFonts w:ascii="Times New Roman" w:hAnsi="Times New Roman"/>
          <w:sz w:val="24"/>
          <w:szCs w:val="24"/>
        </w:rPr>
        <w:t>Učenik će prije svake provjere biti upoznat o načinu vrednovanja u danoj provjeri.</w:t>
      </w:r>
    </w:p>
    <w:p w:rsidR="00D2592F" w:rsidRDefault="000067CF">
      <w:pPr>
        <w:rPr>
          <w:rFonts w:ascii="Times New Roman" w:hAnsi="Times New Roman"/>
          <w:sz w:val="24"/>
          <w:szCs w:val="24"/>
        </w:rPr>
      </w:pPr>
      <w:r>
        <w:rPr>
          <w:rFonts w:ascii="Times New Roman" w:hAnsi="Times New Roman"/>
          <w:sz w:val="24"/>
          <w:szCs w:val="24"/>
        </w:rPr>
        <w:t xml:space="preserve">U slučaju neočekivanog rezultata, pisana provjera se ponavlja u skladu s Pravilnikom o ocjenjivanju. Nedovoljna ocjena učenika nije neočekivani rezultat ako je </w:t>
      </w:r>
      <w:r>
        <w:rPr>
          <w:rFonts w:ascii="Times New Roman" w:hAnsi="Times New Roman"/>
          <w:sz w:val="24"/>
          <w:szCs w:val="24"/>
        </w:rPr>
        <w:t xml:space="preserve">održan dovoljan broj sati vježbe u skladu s uočenim mogućnostima učenika u razredu, a učenik nije uložio dovoljno truda u svladavanju postavljenih zadataka </w:t>
      </w:r>
    </w:p>
    <w:p w:rsidR="00D2592F" w:rsidRDefault="000067CF">
      <w:pPr>
        <w:rPr>
          <w:rFonts w:ascii="Times New Roman" w:hAnsi="Times New Roman"/>
          <w:sz w:val="24"/>
          <w:szCs w:val="24"/>
        </w:rPr>
      </w:pPr>
      <w:r>
        <w:rPr>
          <w:rFonts w:ascii="Times New Roman" w:hAnsi="Times New Roman"/>
          <w:sz w:val="24"/>
          <w:szCs w:val="24"/>
        </w:rPr>
        <w:t>Zbog razlike u složenosti pojedinih nastavnih cjelina, moguće su i razlike u postignutim rezultatim</w:t>
      </w:r>
      <w:r>
        <w:rPr>
          <w:rFonts w:ascii="Times New Roman" w:hAnsi="Times New Roman"/>
          <w:sz w:val="24"/>
          <w:szCs w:val="24"/>
        </w:rPr>
        <w:t xml:space="preserve">a provjera znanja. Kratke pisane provjere znanja provjeravaju uglavnom zadatke iz domaće zadaće i usvojenost nastavnih sadržaja. Od pisanih provjera znanja razlikuju se opsegom nastavnih sadržaja. </w:t>
      </w:r>
    </w:p>
    <w:p w:rsidR="00D2592F" w:rsidRDefault="000067CF">
      <w:pPr>
        <w:rPr>
          <w:rFonts w:ascii="Times New Roman" w:hAnsi="Times New Roman"/>
          <w:sz w:val="24"/>
          <w:szCs w:val="24"/>
        </w:rPr>
      </w:pPr>
      <w:r>
        <w:rPr>
          <w:rFonts w:ascii="Times New Roman" w:hAnsi="Times New Roman"/>
          <w:sz w:val="24"/>
          <w:szCs w:val="24"/>
        </w:rPr>
        <w:lastRenderedPageBreak/>
        <w:t>Kratke pisane provjere znanja upisuju se u rubriku bilješk</w:t>
      </w:r>
      <w:r>
        <w:rPr>
          <w:rFonts w:ascii="Times New Roman" w:hAnsi="Times New Roman"/>
          <w:sz w:val="24"/>
          <w:szCs w:val="24"/>
        </w:rPr>
        <w:t>i. Ocjena se donosi na temelju ukupnog broja bodova barem dvije kratke pisane provjere i/ili kombinirano usmenim ispitivanjem, a koji će element vrednovanja biti ocijenjen ovisi o konceptu provjere i odluci učitelja.</w:t>
      </w:r>
    </w:p>
    <w:p w:rsidR="00D2592F" w:rsidRDefault="000067CF">
      <w:pPr>
        <w:rPr>
          <w:rFonts w:ascii="Times New Roman" w:hAnsi="Times New Roman"/>
          <w:sz w:val="24"/>
          <w:szCs w:val="24"/>
        </w:rPr>
      </w:pPr>
      <w:r>
        <w:rPr>
          <w:rFonts w:ascii="Times New Roman" w:hAnsi="Times New Roman"/>
          <w:sz w:val="24"/>
          <w:szCs w:val="24"/>
        </w:rPr>
        <w:t>Domaće zadaće služe za provjeravanje uč</w:t>
      </w:r>
      <w:r>
        <w:rPr>
          <w:rFonts w:ascii="Times New Roman" w:hAnsi="Times New Roman"/>
          <w:sz w:val="24"/>
          <w:szCs w:val="24"/>
        </w:rPr>
        <w:t xml:space="preserve">enikove samostalnosti i redovitosti rada te se ne vrednuju </w:t>
      </w:r>
      <w:proofErr w:type="spellStart"/>
      <w:r>
        <w:rPr>
          <w:rFonts w:ascii="Times New Roman" w:hAnsi="Times New Roman"/>
          <w:sz w:val="24"/>
          <w:szCs w:val="24"/>
        </w:rPr>
        <w:t>sumativno</w:t>
      </w:r>
      <w:proofErr w:type="spellEnd"/>
      <w:r>
        <w:rPr>
          <w:rFonts w:ascii="Times New Roman" w:hAnsi="Times New Roman"/>
          <w:sz w:val="24"/>
          <w:szCs w:val="24"/>
        </w:rPr>
        <w:t xml:space="preserve"> nego se iskazuju opisno. Na početku svakog sata konstatira se tko ima, a tko nema domaću zadaću i je li postojala kakva poteškoća kod rješavanja zadaće. Ukoliko većina učenika nije uspjel</w:t>
      </w:r>
      <w:r>
        <w:rPr>
          <w:rFonts w:ascii="Times New Roman" w:hAnsi="Times New Roman"/>
          <w:sz w:val="24"/>
          <w:szCs w:val="24"/>
        </w:rPr>
        <w:t>a riješiti neki zadatak, on se riješi pred cijelim razredom uz učiteljevu pomoć.</w:t>
      </w:r>
    </w:p>
    <w:p w:rsidR="00D2592F" w:rsidRDefault="00D2592F">
      <w:pPr>
        <w:rPr>
          <w:rFonts w:ascii="Times New Roman" w:hAnsi="Times New Roman"/>
          <w:sz w:val="24"/>
          <w:szCs w:val="24"/>
        </w:rPr>
      </w:pPr>
    </w:p>
    <w:p w:rsidR="00D2592F" w:rsidRDefault="000067CF">
      <w:pPr>
        <w:rPr>
          <w:color w:val="FF0000"/>
        </w:rPr>
      </w:pPr>
      <w:r>
        <w:rPr>
          <w:rFonts w:ascii="Times New Roman" w:hAnsi="Times New Roman"/>
          <w:color w:val="FF0000"/>
          <w:sz w:val="24"/>
          <w:szCs w:val="24"/>
        </w:rPr>
        <w:t xml:space="preserve">3. ZAKLJUČNA OCJENA </w:t>
      </w:r>
    </w:p>
    <w:p w:rsidR="00D2592F" w:rsidRDefault="000067CF">
      <w:pPr>
        <w:rPr>
          <w:rFonts w:ascii="Times New Roman" w:hAnsi="Times New Roman"/>
          <w:sz w:val="24"/>
          <w:szCs w:val="24"/>
        </w:rPr>
      </w:pPr>
      <w:r>
        <w:rPr>
          <w:rFonts w:ascii="Times New Roman" w:hAnsi="Times New Roman"/>
          <w:sz w:val="24"/>
          <w:szCs w:val="24"/>
        </w:rPr>
        <w:t xml:space="preserve">Zaključna ocjena je rezultat ukupnog procesa vrednovanja tijekom nastavne godine i izvodi se na temelju opisanih elemenata i kriterija vrednovanja. Samo </w:t>
      </w:r>
      <w:r>
        <w:rPr>
          <w:rFonts w:ascii="Times New Roman" w:hAnsi="Times New Roman"/>
          <w:sz w:val="24"/>
          <w:szCs w:val="24"/>
        </w:rPr>
        <w:t>redovitim praćenjem i provjeravanjem znanja različitim oblicima i na temelju više elemenata, dobit ćemo objektivniju konačnu ocjenu koja je u skladu sa stvarnim učeničkim znanjem.</w:t>
      </w:r>
    </w:p>
    <w:p w:rsidR="00D2592F" w:rsidRDefault="000067CF">
      <w:pPr>
        <w:rPr>
          <w:rFonts w:ascii="Times New Roman" w:hAnsi="Times New Roman"/>
          <w:sz w:val="24"/>
          <w:szCs w:val="24"/>
        </w:rPr>
      </w:pPr>
      <w:r>
        <w:rPr>
          <w:rFonts w:ascii="Times New Roman" w:hAnsi="Times New Roman"/>
          <w:sz w:val="24"/>
          <w:szCs w:val="24"/>
        </w:rPr>
        <w:t xml:space="preserve">Zaključna ocjena ne mora proizlaziti iz aritmetičke sredine upisanih ocjena </w:t>
      </w:r>
      <w:r>
        <w:rPr>
          <w:rFonts w:ascii="Times New Roman" w:hAnsi="Times New Roman"/>
          <w:sz w:val="24"/>
          <w:szCs w:val="24"/>
        </w:rPr>
        <w:t>u rubrici po elementima.</w:t>
      </w:r>
    </w:p>
    <w:p w:rsidR="00D2592F" w:rsidRDefault="000067CF">
      <w:pPr>
        <w:rPr>
          <w:rFonts w:ascii="Times New Roman" w:hAnsi="Times New Roman"/>
          <w:sz w:val="24"/>
          <w:szCs w:val="24"/>
        </w:rPr>
      </w:pPr>
      <w:r>
        <w:rPr>
          <w:rFonts w:ascii="Times New Roman" w:hAnsi="Times New Roman"/>
          <w:sz w:val="24"/>
          <w:szCs w:val="24"/>
        </w:rPr>
        <w:t>S načinom ocjenjivanja i zaključivanja ocjena učenici su upoznati na prvom nastavnom satu u školskoj godini.  Zaključivanje ocjena je u skladu s Pravilnikom o ocjenjivanju. Učitelj provodi vrednovanje transparentno, javno i kontinu</w:t>
      </w:r>
      <w:r>
        <w:rPr>
          <w:rFonts w:ascii="Times New Roman" w:hAnsi="Times New Roman"/>
          <w:sz w:val="24"/>
          <w:szCs w:val="24"/>
        </w:rPr>
        <w:t>irano.</w:t>
      </w:r>
    </w:p>
    <w:p w:rsidR="00D2592F" w:rsidRDefault="000067CF">
      <w:pPr>
        <w:rPr>
          <w:rFonts w:ascii="Times New Roman" w:hAnsi="Times New Roman"/>
          <w:sz w:val="24"/>
          <w:szCs w:val="24"/>
        </w:rPr>
      </w:pPr>
      <w:r>
        <w:rPr>
          <w:rFonts w:ascii="Times New Roman" w:hAnsi="Times New Roman"/>
          <w:sz w:val="24"/>
          <w:szCs w:val="24"/>
        </w:rPr>
        <w:t>Ispravak ocjena</w:t>
      </w:r>
    </w:p>
    <w:p w:rsidR="00D2592F" w:rsidRDefault="000067CF">
      <w:pPr>
        <w:rPr>
          <w:rFonts w:ascii="Times New Roman" w:hAnsi="Times New Roman"/>
          <w:sz w:val="24"/>
          <w:szCs w:val="24"/>
        </w:rPr>
      </w:pPr>
      <w:r>
        <w:rPr>
          <w:rFonts w:ascii="Times New Roman" w:hAnsi="Times New Roman"/>
          <w:sz w:val="24"/>
          <w:szCs w:val="24"/>
        </w:rPr>
        <w:t xml:space="preserve">Nakon pisane provjere znanja učenik ima pravo pisati ispravak iste. Ispravak može pisati bez obzira na dobivenu ocjenu. Ocjena iz ispravka upisuje se u rubriku </w:t>
      </w:r>
      <w:r>
        <w:rPr>
          <w:rFonts w:ascii="Times New Roman" w:hAnsi="Times New Roman"/>
          <w:i/>
          <w:sz w:val="24"/>
          <w:szCs w:val="24"/>
        </w:rPr>
        <w:t>Usvojenost znanja i vještina</w:t>
      </w:r>
      <w:r>
        <w:rPr>
          <w:rFonts w:ascii="Times New Roman" w:hAnsi="Times New Roman"/>
          <w:sz w:val="24"/>
          <w:szCs w:val="24"/>
        </w:rPr>
        <w:t xml:space="preserve"> ili u rubriku  </w:t>
      </w:r>
      <w:r>
        <w:rPr>
          <w:rFonts w:ascii="Times New Roman" w:hAnsi="Times New Roman"/>
          <w:i/>
          <w:sz w:val="24"/>
          <w:szCs w:val="24"/>
        </w:rPr>
        <w:t>Rješavanje problema</w:t>
      </w:r>
      <w:r>
        <w:rPr>
          <w:rFonts w:ascii="Times New Roman" w:hAnsi="Times New Roman"/>
          <w:sz w:val="24"/>
          <w:szCs w:val="24"/>
        </w:rPr>
        <w:t>, bez obzi</w:t>
      </w:r>
      <w:r>
        <w:rPr>
          <w:rFonts w:ascii="Times New Roman" w:hAnsi="Times New Roman"/>
          <w:sz w:val="24"/>
          <w:szCs w:val="24"/>
        </w:rPr>
        <w:t>ra koju učenik ocjenu dobio (višu ili nižu od ocjene koju ispravlja). Ispravak provjere se organizira za vrijeme ponavljanja drugih nastavnih sadržaja. Ukoliko učenik nije uspio ispraviti negativnu ocjenu iz ispravka, ima mogućnost ocjenu ispravljati usmen</w:t>
      </w:r>
      <w:r>
        <w:rPr>
          <w:rFonts w:ascii="Times New Roman" w:hAnsi="Times New Roman"/>
          <w:sz w:val="24"/>
          <w:szCs w:val="24"/>
        </w:rPr>
        <w:t>o. Učenik također može ispravljati sve negativne ocjene iz prethodnih ispita znanja za vrijeme organiziranih sati ispravka ocjena.</w:t>
      </w:r>
    </w:p>
    <w:p w:rsidR="00D2592F" w:rsidRDefault="00D2592F">
      <w:pPr>
        <w:rPr>
          <w:rFonts w:ascii="Times New Roman" w:hAnsi="Times New Roman"/>
          <w:sz w:val="24"/>
          <w:szCs w:val="24"/>
        </w:rPr>
      </w:pPr>
    </w:p>
    <w:p w:rsidR="00D2592F" w:rsidRDefault="000067CF">
      <w:pPr>
        <w:rPr>
          <w:rFonts w:ascii="Times New Roman" w:hAnsi="Times New Roman"/>
          <w:sz w:val="24"/>
          <w:szCs w:val="24"/>
        </w:rPr>
      </w:pPr>
      <w:r>
        <w:rPr>
          <w:rFonts w:ascii="Times New Roman" w:hAnsi="Times New Roman"/>
          <w:sz w:val="24"/>
          <w:szCs w:val="24"/>
        </w:rPr>
        <w:t>Dopunski rad / Popravni ispit</w:t>
      </w:r>
    </w:p>
    <w:p w:rsidR="00D2592F" w:rsidRDefault="000067CF">
      <w:pPr>
        <w:rPr>
          <w:rFonts w:ascii="Times New Roman" w:hAnsi="Times New Roman"/>
          <w:sz w:val="24"/>
          <w:szCs w:val="24"/>
        </w:rPr>
      </w:pPr>
      <w:r>
        <w:rPr>
          <w:rFonts w:ascii="Times New Roman" w:hAnsi="Times New Roman"/>
          <w:sz w:val="24"/>
          <w:szCs w:val="24"/>
        </w:rPr>
        <w:t>Na dopunski rad upućuju se učenici koji nisu usvojili dovoljno nastavnog gradiva tijekom cijel</w:t>
      </w:r>
      <w:r>
        <w:rPr>
          <w:rFonts w:ascii="Times New Roman" w:hAnsi="Times New Roman"/>
          <w:sz w:val="24"/>
          <w:szCs w:val="24"/>
        </w:rPr>
        <w:t>e nastavne godine za pozitivnu ocjenu iz nastavnog predmeta. S obzirom na broj negativnih ocjena tijekom nastavne godine učeniku se odredi broj nastavnih sati (minimalno 10, maksimalno 25 sati) kojima će prisustvovati nakon završetka redovne nastave. Na do</w:t>
      </w:r>
      <w:r>
        <w:rPr>
          <w:rFonts w:ascii="Times New Roman" w:hAnsi="Times New Roman"/>
          <w:sz w:val="24"/>
          <w:szCs w:val="24"/>
        </w:rPr>
        <w:t xml:space="preserve">punskom radu učeniku se pruži pomoć kako bi u tom zadanom vremenu uspio savladati zadano nastavno gradivo (dodatni materijali, učiteljeva pomoć pri rješavanju zadataka). </w:t>
      </w:r>
    </w:p>
    <w:p w:rsidR="00D2592F" w:rsidRDefault="000067CF">
      <w:pPr>
        <w:rPr>
          <w:rFonts w:ascii="Times New Roman" w:hAnsi="Times New Roman"/>
          <w:sz w:val="24"/>
          <w:szCs w:val="24"/>
        </w:rPr>
      </w:pPr>
      <w:r>
        <w:rPr>
          <w:rFonts w:ascii="Times New Roman" w:hAnsi="Times New Roman"/>
          <w:sz w:val="24"/>
          <w:szCs w:val="24"/>
        </w:rPr>
        <w:t xml:space="preserve">Kriteriji na dopunskom radu su isti kao i kod usmenog ispitivanja i pisanih provjera </w:t>
      </w:r>
      <w:r>
        <w:rPr>
          <w:rFonts w:ascii="Times New Roman" w:hAnsi="Times New Roman"/>
          <w:sz w:val="24"/>
          <w:szCs w:val="24"/>
        </w:rPr>
        <w:t xml:space="preserve">tijekom cijele nastavne godine. </w:t>
      </w:r>
    </w:p>
    <w:p w:rsidR="00D2592F" w:rsidRDefault="000067CF">
      <w:pPr>
        <w:rPr>
          <w:rFonts w:ascii="Times New Roman" w:hAnsi="Times New Roman"/>
          <w:sz w:val="24"/>
          <w:szCs w:val="24"/>
        </w:rPr>
      </w:pPr>
      <w:r>
        <w:rPr>
          <w:rFonts w:ascii="Times New Roman" w:hAnsi="Times New Roman"/>
          <w:sz w:val="24"/>
          <w:szCs w:val="24"/>
        </w:rPr>
        <w:lastRenderedPageBreak/>
        <w:t xml:space="preserve">Ukoliko učenik na dopunskom radu nije usvojio minimum znanja predviđenim nacionalnim kurikulumom predmeta matematike, upućuje se na popravni ispit. </w:t>
      </w:r>
    </w:p>
    <w:sectPr w:rsidR="00D2592F">
      <w:pgSz w:w="11906" w:h="16838"/>
      <w:pgMar w:top="1276" w:right="1411" w:bottom="1417" w:left="75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EE"/>
    <w:family w:val="roman"/>
    <w:pitch w:val="variable"/>
  </w:font>
  <w:font w:name="NSimSu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B7930"/>
    <w:multiLevelType w:val="multilevel"/>
    <w:tmpl w:val="09F2D9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Naslov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2F"/>
    <w:rsid w:val="000067CF"/>
    <w:rsid w:val="00204F61"/>
    <w:rsid w:val="00D259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82F1"/>
  <w15:docId w15:val="{65B8522B-3D27-42FE-A003-CF85B08C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Cs w:val="24"/>
        <w:lang w:val="hr-H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Naslov4">
    <w:name w:val="heading 4"/>
    <w:basedOn w:val="Normal"/>
    <w:next w:val="Normal"/>
    <w:uiPriority w:val="9"/>
    <w:semiHidden/>
    <w:unhideWhenUsed/>
    <w:qFormat/>
    <w:pPr>
      <w:keepNext/>
      <w:keepLines/>
      <w:numPr>
        <w:ilvl w:val="3"/>
        <w:numId w:val="1"/>
      </w:numPr>
      <w:spacing w:before="200" w:after="0"/>
      <w:outlineLvl w:val="3"/>
    </w:pPr>
    <w:rPr>
      <w:rFonts w:ascii="Cambria" w:eastAsia="Times New Roman" w:hAnsi="Cambria"/>
      <w:b/>
      <w:bCs/>
      <w:i/>
      <w:iCs/>
      <w:color w:val="4F81BD"/>
      <w:lang w:val="hr-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qFormat/>
    <w:rPr>
      <w:rFonts w:ascii="Symbol" w:hAnsi="Symbol" w:cs="Symbol"/>
      <w:sz w:val="20"/>
    </w:rPr>
  </w:style>
  <w:style w:type="character" w:customStyle="1" w:styleId="WW8Num1z1">
    <w:name w:val="WW8Num1z1"/>
    <w:qFormat/>
    <w:rPr>
      <w:rFonts w:ascii="Courier New" w:hAnsi="Courier New" w:cs="Courier New"/>
      <w:sz w:val="20"/>
    </w:rPr>
  </w:style>
  <w:style w:type="character" w:customStyle="1" w:styleId="WW8Num1z2">
    <w:name w:val="WW8Num1z2"/>
    <w:qFormat/>
    <w:rPr>
      <w:rFonts w:ascii="Wingdings" w:hAnsi="Wingdings" w:cs="Wingdings"/>
      <w:sz w:val="20"/>
    </w:rPr>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Naslov4Char">
    <w:name w:val="Naslov 4 Char"/>
    <w:qFormat/>
    <w:rPr>
      <w:rFonts w:ascii="Cambria" w:eastAsia="Times New Roman" w:hAnsi="Cambria" w:cs="Times New Roman"/>
      <w:b/>
      <w:bCs/>
      <w:i/>
      <w:iCs/>
      <w:color w:val="4F81BD"/>
      <w:sz w:val="22"/>
      <w:szCs w:val="22"/>
    </w:rPr>
  </w:style>
  <w:style w:type="character" w:customStyle="1" w:styleId="Internetskapoveznica">
    <w:name w:val="Internetska poveznica"/>
    <w:rPr>
      <w:color w:val="0000FF"/>
      <w:u w:val="single"/>
    </w:rPr>
  </w:style>
  <w:style w:type="character" w:customStyle="1" w:styleId="ListLabel1">
    <w:name w:val="ListLabel 1"/>
    <w:qFormat/>
    <w:rPr>
      <w:rFonts w:eastAsia="Times New Roman"/>
      <w:bCs/>
      <w:color w:val="17365D"/>
      <w:u w:val="single"/>
      <w:lang w:eastAsia="hr-BA"/>
    </w:rPr>
  </w:style>
  <w:style w:type="character" w:customStyle="1" w:styleId="ListLabel2">
    <w:name w:val="ListLabel 2"/>
    <w:qFormat/>
    <w:rPr>
      <w:rFonts w:eastAsia="Times New Roman"/>
      <w:lang w:eastAsia="hr-BA"/>
    </w:rPr>
  </w:style>
  <w:style w:type="character" w:customStyle="1" w:styleId="ListLabel3">
    <w:name w:val="ListLabel 3"/>
    <w:qFormat/>
    <w:rPr>
      <w:rFonts w:ascii="Arial" w:eastAsia="Times New Roman" w:hAnsi="Arial" w:cs="Arial"/>
      <w:color w:val="AE519F"/>
      <w:sz w:val="20"/>
      <w:lang w:val="hr-BA" w:eastAsia="hr-BA"/>
    </w:rPr>
  </w:style>
  <w:style w:type="character" w:customStyle="1" w:styleId="ListLabel4">
    <w:name w:val="ListLabel 4"/>
    <w:qFormat/>
    <w:rPr>
      <w:rFonts w:eastAsia="Times New Roman"/>
      <w:bCs/>
      <w:color w:val="17365D"/>
      <w:lang w:eastAsia="hr-BA"/>
    </w:rPr>
  </w:style>
  <w:style w:type="character" w:customStyle="1" w:styleId="ListLabel5">
    <w:name w:val="ListLabel 5"/>
    <w:qFormat/>
    <w:rPr>
      <w:rFonts w:eastAsia="Times New Roman"/>
      <w:lang w:eastAsia="hr-BA"/>
    </w:rPr>
  </w:style>
  <w:style w:type="character" w:customStyle="1" w:styleId="ListLabel6">
    <w:name w:val="ListLabel 6"/>
    <w:qFormat/>
    <w:rPr>
      <w:rFonts w:ascii="Arial" w:eastAsia="Times New Roman" w:hAnsi="Arial" w:cs="Arial"/>
      <w:color w:val="AE519F"/>
      <w:sz w:val="20"/>
      <w:lang w:val="hr-BA" w:eastAsia="hr-BA"/>
    </w:rPr>
  </w:style>
  <w:style w:type="character" w:customStyle="1" w:styleId="ListLabel7">
    <w:name w:val="ListLabel 7"/>
    <w:qFormat/>
    <w:rPr>
      <w:rFonts w:eastAsia="Times New Roman"/>
      <w:bCs/>
      <w:color w:val="17365D"/>
      <w:lang w:eastAsia="hr-BA"/>
    </w:rPr>
  </w:style>
  <w:style w:type="character" w:customStyle="1" w:styleId="ListLabel8">
    <w:name w:val="ListLabel 8"/>
    <w:qFormat/>
    <w:rPr>
      <w:rFonts w:eastAsia="Times New Roman"/>
      <w:lang w:eastAsia="hr-BA"/>
    </w:rPr>
  </w:style>
  <w:style w:type="character" w:customStyle="1" w:styleId="ListLabel9">
    <w:name w:val="ListLabel 9"/>
    <w:qFormat/>
    <w:rPr>
      <w:rFonts w:ascii="Arial" w:eastAsia="Times New Roman" w:hAnsi="Arial" w:cs="Arial"/>
      <w:color w:val="AE519F"/>
      <w:sz w:val="20"/>
      <w:lang w:val="hr-BA" w:eastAsia="hr-BA"/>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StandardWeb">
    <w:name w:val="Normal (Web)"/>
    <w:basedOn w:val="Normal"/>
    <w:qFormat/>
    <w:rPr>
      <w:rFonts w:ascii="Times New Roman" w:hAnsi="Times New Roman"/>
      <w:sz w:val="24"/>
      <w:szCs w:val="24"/>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omen.carnet.hr/mod/glossary/showentry.php?eid=58612&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omen.carnet.hr/mod/glossary/showentry.php?eid=58364&amp;displayformat=dictionary" TargetMode="External"/><Relationship Id="rId5" Type="http://schemas.openxmlformats.org/officeDocument/2006/relationships/hyperlink" Target="https://loomen.carnet.hr/mod/glossary/showentry.php?eid=59150&amp;displayformat=diction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1675</Words>
  <Characters>9549</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 i Valter</dc:creator>
  <dc:description/>
  <cp:lastModifiedBy>skola</cp:lastModifiedBy>
  <cp:revision>2</cp:revision>
  <dcterms:created xsi:type="dcterms:W3CDTF">2025-10-02T18:23:00Z</dcterms:created>
  <dcterms:modified xsi:type="dcterms:W3CDTF">2025-10-02T18:23:00Z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